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97" w:rsidRDefault="00F566E4" w:rsidP="00EB779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    </w:t>
      </w:r>
      <w:bookmarkStart w:id="0" w:name="_GoBack"/>
      <w:bookmarkEnd w:id="0"/>
      <w:r w:rsidR="00EB7797">
        <w:rPr>
          <w:rFonts w:ascii="Arial" w:hAnsi="Arial" w:cs="Arial"/>
          <w:b/>
          <w:sz w:val="22"/>
          <w:szCs w:val="22"/>
          <w:lang w:val="pl-PL"/>
        </w:rPr>
        <w:t xml:space="preserve">DOM ZA STARIJE OSOBE </w:t>
      </w:r>
    </w:p>
    <w:p w:rsidR="00145F25" w:rsidRDefault="00145F25" w:rsidP="00EB779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„DOMENICO PERGOLIS” ROVINJ</w:t>
      </w:r>
    </w:p>
    <w:p w:rsidR="00EB7797" w:rsidRDefault="00145F25" w:rsidP="00EB7797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</w:t>
      </w:r>
      <w:r w:rsidR="00EB7797">
        <w:rPr>
          <w:rFonts w:ascii="Arial" w:hAnsi="Arial" w:cs="Arial"/>
          <w:b/>
          <w:sz w:val="22"/>
          <w:szCs w:val="22"/>
          <w:lang w:val="it-IT"/>
        </w:rPr>
        <w:t xml:space="preserve">CASA PER ANZIANI </w:t>
      </w:r>
    </w:p>
    <w:p w:rsidR="00EB7797" w:rsidRDefault="00EB7797" w:rsidP="00EB7797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"DOMENICO PERGOLIS"</w:t>
      </w:r>
      <w:r w:rsidR="00145F25">
        <w:rPr>
          <w:rFonts w:ascii="Arial" w:hAnsi="Arial" w:cs="Arial"/>
          <w:b/>
          <w:sz w:val="22"/>
          <w:szCs w:val="22"/>
          <w:lang w:val="it-IT"/>
        </w:rPr>
        <w:t xml:space="preserve"> ROVIGNO</w:t>
      </w:r>
    </w:p>
    <w:p w:rsidR="00EB7797" w:rsidRDefault="00F566E4" w:rsidP="00EB7797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EB7797">
        <w:rPr>
          <w:rFonts w:ascii="Arial" w:hAnsi="Arial" w:cs="Arial"/>
          <w:b/>
          <w:sz w:val="22"/>
          <w:szCs w:val="22"/>
          <w:lang w:val="pl-PL"/>
        </w:rPr>
        <w:t>Carducci 18</w:t>
      </w: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</w:p>
    <w:p w:rsidR="00EB7797" w:rsidRPr="003C30F9" w:rsidRDefault="009B02E4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Klasa:400-02/20-01/02</w:t>
      </w:r>
    </w:p>
    <w:p w:rsidR="00EB7797" w:rsidRPr="003C30F9" w:rsidRDefault="0007107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Urbroj:2171-381-01-20</w:t>
      </w:r>
      <w:r w:rsidR="009B02E4">
        <w:rPr>
          <w:rFonts w:ascii="Arial" w:hAnsi="Arial" w:cs="Arial"/>
          <w:sz w:val="22"/>
          <w:szCs w:val="22"/>
        </w:rPr>
        <w:t>-2</w:t>
      </w:r>
    </w:p>
    <w:p w:rsidR="00EB7797" w:rsidRDefault="009B02E4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Rovinj, 10.12</w:t>
      </w:r>
      <w:r w:rsidR="00EB7797">
        <w:rPr>
          <w:rFonts w:ascii="Arial" w:hAnsi="Arial" w:cs="Arial"/>
          <w:sz w:val="22"/>
          <w:szCs w:val="22"/>
        </w:rPr>
        <w:t>.2020.</w:t>
      </w: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</w:p>
    <w:p w:rsidR="00EB7797" w:rsidRDefault="00EB7797" w:rsidP="00EB77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OBRAZLOŽENJE  PROGRAMA  ZA 2021. GODINU</w:t>
      </w:r>
    </w:p>
    <w:p w:rsidR="00EB7797" w:rsidRDefault="00EB7797" w:rsidP="00EB7797">
      <w:pPr>
        <w:rPr>
          <w:rFonts w:ascii="Arial" w:hAnsi="Arial" w:cs="Arial"/>
          <w:b/>
          <w:sz w:val="22"/>
          <w:szCs w:val="22"/>
        </w:rPr>
      </w:pPr>
    </w:p>
    <w:p w:rsidR="00EB7797" w:rsidRDefault="00EB7797" w:rsidP="00EB7797">
      <w:pPr>
        <w:rPr>
          <w:rFonts w:ascii="Arial" w:hAnsi="Arial" w:cs="Arial"/>
          <w:b/>
          <w:sz w:val="22"/>
          <w:szCs w:val="22"/>
        </w:rPr>
      </w:pPr>
    </w:p>
    <w:p w:rsidR="00EB7797" w:rsidRDefault="00EB7797" w:rsidP="00EB7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SAŽETAK DJELOKRUGA RADA PRORAČUNSKOG KORISNIKA: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Djelokrug rada  Doma za starije  osobe „</w:t>
      </w:r>
      <w:proofErr w:type="spellStart"/>
      <w:r>
        <w:rPr>
          <w:rFonts w:ascii="Arial" w:hAnsi="Arial" w:cs="Arial"/>
          <w:sz w:val="22"/>
          <w:szCs w:val="22"/>
        </w:rPr>
        <w:t>Domenico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Pergolis</w:t>
      </w:r>
      <w:proofErr w:type="spellEnd"/>
      <w:r>
        <w:rPr>
          <w:rFonts w:ascii="Arial" w:hAnsi="Arial" w:cs="Arial"/>
          <w:sz w:val="22"/>
          <w:szCs w:val="22"/>
        </w:rPr>
        <w:t>“ Rovinj, u okviru stalnog smještaja je: pružanje usluge stanovanja, prehrane, održavanja osobne higijene, briga o zdravlju, njega i skrb, radne aktivnosti , korištenje slobodnog vremena i praćenje individualnih promjena korisnika, te pružanje usluga prehrane i dostave obroka u kuću, kao izvaninstitucionalne aktivnosti.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DJELOKRUG RADA DOMA PROVODI SE PUTEM SLJEDEĆIH PROGRAMA:</w:t>
      </w: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DECENTRALIZIRANE FUNKCIJE</w:t>
      </w:r>
      <w:r>
        <w:rPr>
          <w:rFonts w:ascii="Arial" w:hAnsi="Arial" w:cs="Arial"/>
          <w:sz w:val="22"/>
          <w:szCs w:val="22"/>
        </w:rPr>
        <w:t xml:space="preserve"> obuhvaćaju sljedeće aktivnosti: rashode za zaposlene, materijalni i financijski rashodi, rashodi za nabavku nefinancijske imovine, hitne intervencije, 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PLAN ZA ZDRAVLJE I SOCIJALNO BLAGOSTANJE</w:t>
      </w:r>
      <w:r>
        <w:rPr>
          <w:rFonts w:ascii="Arial" w:hAnsi="Arial" w:cs="Arial"/>
          <w:sz w:val="22"/>
          <w:szCs w:val="22"/>
        </w:rPr>
        <w:t xml:space="preserve"> obuhvaća aktivnosti: Dodatne mjere zdravstvene zaštite, smještajni kapacitet-novi objekt, dnevni boravak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Vremensko razdoblje trajanja programa: 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01.01.2021. – 31.12.2021., sa projekcijama za 2022. i 2023.g.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OBRAZLOŽENJE PROGRAMA (AKTIVNOSTI):</w:t>
      </w: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</w:p>
    <w:p w:rsidR="00EB7797" w:rsidRPr="00236BB8" w:rsidRDefault="00EB7797" w:rsidP="00EB7797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BB8">
        <w:rPr>
          <w:rFonts w:ascii="Arial" w:hAnsi="Arial" w:cs="Arial"/>
          <w:b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NAZIV PROGRAMA: DECENTRALIZIRANE FUNKCIJE</w:t>
      </w:r>
    </w:p>
    <w:p w:rsidR="00236BB8" w:rsidRPr="00236BB8" w:rsidRDefault="00236BB8" w:rsidP="00EB7797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OBRAZLOŽENJE PROGRAMA</w:t>
      </w:r>
      <w:r>
        <w:rPr>
          <w:rFonts w:ascii="Arial" w:hAnsi="Arial" w:cs="Arial"/>
          <w:sz w:val="22"/>
          <w:szCs w:val="22"/>
        </w:rPr>
        <w:t>: Odlukom o kriterijima, mjerilima i načinu financiranja domova za starije osobe utvrđuje se godišnja visina sredstava za decentralizirano financiranje po slijedećim skupinama rashoda: rashodi za zaposlene, materijalni i financijski rashodi, rashodi za nabavu nefinancijske imovine i za hitne intervencije. Rashodi za decentralizirane funkcije iskazani su prema ekonomskoj klasifikaciji i grupama rashoda. U Proračunu za 2021.g. sredstva su prema uputama planiran</w:t>
      </w:r>
      <w:r w:rsidR="00F95ACD">
        <w:rPr>
          <w:rFonts w:ascii="Arial" w:hAnsi="Arial" w:cs="Arial"/>
          <w:sz w:val="22"/>
          <w:szCs w:val="22"/>
        </w:rPr>
        <w:t>a u visini sredstava iz 2020.g.</w:t>
      </w:r>
    </w:p>
    <w:p w:rsidR="00F95ACD" w:rsidRDefault="00F95ACD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Opći ciljevi:</w:t>
      </w:r>
      <w:r>
        <w:rPr>
          <w:rFonts w:ascii="Arial" w:hAnsi="Arial" w:cs="Arial"/>
          <w:sz w:val="22"/>
          <w:szCs w:val="22"/>
        </w:rPr>
        <w:t xml:space="preserve"> održavati i unaprijediti standard i kvalitetu usluga koje se pružaju korisnicima te osigurati redovito poslovanje Doma - osiguranim sredstvima izvršiti  nabavke roba i usluga radi omogućavanja redovnog poslovanja Doma i osigurati pružanje kvalitetne skrbi za korisnike od strane zaposlenika.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Posebni ciljevi: </w:t>
      </w:r>
      <w:r>
        <w:rPr>
          <w:rFonts w:ascii="Arial" w:hAnsi="Arial" w:cs="Arial"/>
          <w:sz w:val="22"/>
          <w:szCs w:val="22"/>
        </w:rPr>
        <w:t>pravovremeno sklapanje ugovora o opskrbi, te izdavanja narudžbenica za nabavku roba i usluga koji su preduvjet pravovremene opskrbe Doma, kao i pravovremeno plaćanje svih pristiglih obveza po računima radi osiguravanja neometanog poslovanja Doma. Pravovremena isplata plaća radnicima.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 PROGRAMA</w:t>
      </w:r>
      <w:r>
        <w:rPr>
          <w:rFonts w:ascii="Arial" w:hAnsi="Arial" w:cs="Arial"/>
          <w:sz w:val="22"/>
          <w:szCs w:val="22"/>
        </w:rPr>
        <w:t>: Aktivnosti koje se financiraju iz decentraliziranih funkcija, realizirane su u cijelosti.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 REALIZACIJE TIH CILJEVA:  </w:t>
      </w:r>
      <w:r>
        <w:rPr>
          <w:rFonts w:ascii="Arial" w:hAnsi="Arial" w:cs="Arial"/>
          <w:sz w:val="22"/>
          <w:szCs w:val="22"/>
        </w:rPr>
        <w:t xml:space="preserve">Istarska županija donijela je Odluku o minimalnim standardima, kriterijima, mjerilima i načinu financiranja domova za starije </w:t>
      </w:r>
      <w:r>
        <w:rPr>
          <w:rFonts w:ascii="Arial" w:hAnsi="Arial" w:cs="Arial"/>
          <w:sz w:val="22"/>
          <w:szCs w:val="22"/>
        </w:rPr>
        <w:lastRenderedPageBreak/>
        <w:t>osobe, te izvršavala isplate mjesečno u jednakim dvanaestinama, dok su se rashodi za nefinancijsku imovinu financirali po realiziranoj nabavi. Sa osiguranim financiranjem sklopljeni su ugovori sa dobavljačima za opskrbu Doma potrebnom robom i uslugama, te redovito isplaćivane plaće radnicima za izvršeni rad.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Utrošena sredstva za decentralizirane funkcije u 2019.:</w:t>
      </w:r>
    </w:p>
    <w:p w:rsidR="00EB7797" w:rsidRDefault="00EB7797" w:rsidP="00EB779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zaposlene realizirani su u 100% iznosu, </w:t>
      </w:r>
    </w:p>
    <w:p w:rsidR="00EB7797" w:rsidRDefault="00EB7797" w:rsidP="00EB779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materijalni rashodi 100%, </w:t>
      </w:r>
    </w:p>
    <w:p w:rsidR="00EB7797" w:rsidRDefault="00EB7797" w:rsidP="00EB779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rashodi za nefinancijsku imovinu 100% </w:t>
      </w:r>
    </w:p>
    <w:p w:rsidR="00EB7797" w:rsidRDefault="00EB7797" w:rsidP="00EB779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hitne intervencije 100%.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Prosječan broj korisnika usluga na mjesečnoj razini: </w:t>
      </w:r>
    </w:p>
    <w:p w:rsidR="00EB7797" w:rsidRDefault="00EB7797" w:rsidP="00EB77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Smještaj </w:t>
      </w:r>
      <w:r w:rsidR="00F95ACD">
        <w:rPr>
          <w:rFonts w:ascii="Arial" w:hAnsi="Arial" w:cs="Arial"/>
          <w:sz w:val="22"/>
          <w:szCs w:val="22"/>
        </w:rPr>
        <w:t>114</w:t>
      </w:r>
      <w:r>
        <w:rPr>
          <w:rFonts w:ascii="Arial" w:hAnsi="Arial" w:cs="Arial"/>
          <w:sz w:val="22"/>
          <w:szCs w:val="22"/>
        </w:rPr>
        <w:t xml:space="preserve"> korisnik</w:t>
      </w:r>
      <w:r w:rsidR="00F95ACD">
        <w:rPr>
          <w:rFonts w:ascii="Arial" w:hAnsi="Arial" w:cs="Arial"/>
          <w:sz w:val="22"/>
          <w:szCs w:val="22"/>
        </w:rPr>
        <w:t>a</w:t>
      </w:r>
    </w:p>
    <w:p w:rsidR="00EB7797" w:rsidRDefault="00EB7797" w:rsidP="00EB779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Dostava obroka </w:t>
      </w:r>
      <w:r w:rsidR="00F95ACD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korisnika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B0F0"/>
          <w:sz w:val="22"/>
          <w:szCs w:val="22"/>
          <w:u w:val="single"/>
        </w:rPr>
        <w:t>NAZIV PROGRAMA: PLAN ZA ZDRAVLJE I SOCIJALNO BLAGOSTANJE</w:t>
      </w:r>
    </w:p>
    <w:p w:rsidR="00EB7797" w:rsidRDefault="00EB7797" w:rsidP="00EB7797">
      <w:pPr>
        <w:jc w:val="both"/>
        <w:rPr>
          <w:rFonts w:ascii="Arial" w:hAnsi="Arial" w:cs="Arial"/>
          <w:b/>
          <w:i/>
          <w:color w:val="00B0F0"/>
          <w:sz w:val="22"/>
          <w:szCs w:val="22"/>
          <w:u w:val="single"/>
        </w:rPr>
      </w:pPr>
    </w:p>
    <w:p w:rsidR="00EB7797" w:rsidRDefault="00EB7797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A610126 DODATNE MJERE ZDRAVSTVENE ZAŠTITE</w:t>
      </w:r>
    </w:p>
    <w:p w:rsidR="00CB2645" w:rsidRDefault="00CB2645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 AKTIVNOSTI: </w:t>
      </w:r>
      <w:r>
        <w:rPr>
          <w:rFonts w:ascii="Arial" w:hAnsi="Arial" w:cs="Arial"/>
          <w:sz w:val="22"/>
          <w:szCs w:val="22"/>
        </w:rPr>
        <w:t>Zbog unapređenja kvalitete postojećih usluga u institucionalnoj skrbi i razvoja novih usluga Istarska županija dodjeljuje Domu namjenska sredstva za financiranje dodatnih mjera zdravstvene zaštite kojima se osigurava dolazak liječnika specijalista i liječnika obiteljske medicine u ustanovu prema ugovorenoj dinamici a sukladno potrebama korisnika Doma te raspoloživim sredstvima.</w:t>
      </w:r>
    </w:p>
    <w:p w:rsidR="00EB7797" w:rsidRDefault="00EB7797" w:rsidP="00EB779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Opći ciljevi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poboljšanje kvalitete života korisnika ustanove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podizanje zdravstvene zaštite korisnicima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Posebni ciljevi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unaprjeđenje kvalitete usluga u stacionarnoj skrbi za starije osobe</w:t>
      </w:r>
    </w:p>
    <w:p w:rsidR="00EB7797" w:rsidRDefault="00EB7797" w:rsidP="00EB779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poboljšanje zdravstvenog stanja korisnika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OSTVARENI CILJEVI AKTIVNOSTI: </w:t>
      </w:r>
      <w:r>
        <w:rPr>
          <w:rFonts w:ascii="Arial" w:hAnsi="Arial" w:cs="Arial"/>
          <w:sz w:val="22"/>
          <w:szCs w:val="22"/>
        </w:rPr>
        <w:t>Dolaskom liječnika u ustanovu omogućava se kontinuirano zdravstveno praćenje, pravovremena intervencija te smanjenje stresa za korisnike ustanova. Isto tako, smanjenjem broja odlazaka specijalistima izvan ustanove, racionaliziramo troškove poslovanja vezane uz prijevoz i pratnju korisnika, te komunikacijske usluge naručivanja i dogovaranja termina.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 REALIZACIJE TIH CILJEVA: </w:t>
      </w:r>
      <w:r>
        <w:rPr>
          <w:rFonts w:ascii="Arial" w:hAnsi="Arial" w:cs="Arial"/>
          <w:sz w:val="22"/>
          <w:szCs w:val="22"/>
        </w:rPr>
        <w:t>U sklopu programa/aktivnosti ugovorili smo usluge sa četiri</w:t>
      </w:r>
      <w:r w:rsidR="00E23E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specijalista (psihijatar, fizijatar,</w:t>
      </w:r>
      <w:r w:rsidR="008D2FD3">
        <w:rPr>
          <w:rFonts w:ascii="Arial" w:hAnsi="Arial" w:cs="Arial"/>
          <w:sz w:val="22"/>
          <w:szCs w:val="22"/>
        </w:rPr>
        <w:t xml:space="preserve"> </w:t>
      </w:r>
      <w:r w:rsidR="002D5E23">
        <w:rPr>
          <w:rFonts w:ascii="Arial" w:hAnsi="Arial" w:cs="Arial"/>
          <w:sz w:val="22"/>
          <w:szCs w:val="22"/>
        </w:rPr>
        <w:t xml:space="preserve">kirurg-urolog, internista ) i </w:t>
      </w:r>
      <w:r w:rsidR="008D2FD3">
        <w:rPr>
          <w:rFonts w:ascii="Arial" w:hAnsi="Arial" w:cs="Arial"/>
          <w:sz w:val="22"/>
          <w:szCs w:val="22"/>
        </w:rPr>
        <w:t>sa jednim liječnikom</w:t>
      </w:r>
      <w:r>
        <w:rPr>
          <w:rFonts w:ascii="Arial" w:hAnsi="Arial" w:cs="Arial"/>
          <w:sz w:val="22"/>
          <w:szCs w:val="22"/>
        </w:rPr>
        <w:t xml:space="preserve"> PZZ-a.</w:t>
      </w:r>
    </w:p>
    <w:p w:rsidR="00EB7797" w:rsidRDefault="002D5E23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toga je obavljen</w:t>
      </w:r>
      <w:r w:rsidR="00EB7797">
        <w:rPr>
          <w:rFonts w:ascii="Arial" w:hAnsi="Arial" w:cs="Arial"/>
          <w:sz w:val="22"/>
          <w:szCs w:val="22"/>
        </w:rPr>
        <w:t xml:space="preserve"> ukupno </w:t>
      </w:r>
      <w:r>
        <w:rPr>
          <w:rFonts w:ascii="Arial" w:hAnsi="Arial" w:cs="Arial"/>
          <w:sz w:val="22"/>
          <w:szCs w:val="22"/>
        </w:rPr>
        <w:t>371 pregled</w:t>
      </w:r>
      <w:r w:rsidR="00EB7797">
        <w:rPr>
          <w:rFonts w:ascii="Arial" w:hAnsi="Arial" w:cs="Arial"/>
          <w:sz w:val="22"/>
          <w:szCs w:val="22"/>
        </w:rPr>
        <w:t xml:space="preserve"> i to :</w:t>
      </w:r>
    </w:p>
    <w:p w:rsidR="00EB7797" w:rsidRDefault="002D5E23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Psihijatar- 79</w:t>
      </w:r>
      <w:r w:rsidR="00EB7797">
        <w:rPr>
          <w:rFonts w:ascii="Arial" w:hAnsi="Arial" w:cs="Arial"/>
          <w:sz w:val="22"/>
          <w:szCs w:val="22"/>
        </w:rPr>
        <w:t xml:space="preserve"> pregleda (36 sati)</w:t>
      </w:r>
    </w:p>
    <w:p w:rsidR="00EB7797" w:rsidRDefault="002D5E23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Kirurg-urolog- 90</w:t>
      </w:r>
      <w:r w:rsidR="00EB7797">
        <w:rPr>
          <w:rFonts w:ascii="Arial" w:hAnsi="Arial" w:cs="Arial"/>
          <w:sz w:val="22"/>
          <w:szCs w:val="22"/>
        </w:rPr>
        <w:t xml:space="preserve"> pregleda (24 sata)</w:t>
      </w:r>
    </w:p>
    <w:p w:rsidR="00EB7797" w:rsidRDefault="002D5E23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Fizijatar- 71</w:t>
      </w:r>
      <w:r w:rsidR="00EB7797">
        <w:rPr>
          <w:rFonts w:ascii="Arial" w:hAnsi="Arial" w:cs="Arial"/>
          <w:sz w:val="22"/>
          <w:szCs w:val="22"/>
        </w:rPr>
        <w:t xml:space="preserve"> pregleda (36 sati)</w:t>
      </w:r>
    </w:p>
    <w:p w:rsidR="00EB7797" w:rsidRDefault="002D5E23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Internista – 24</w:t>
      </w:r>
      <w:r w:rsidR="00EB7797">
        <w:rPr>
          <w:rFonts w:ascii="Arial" w:hAnsi="Arial" w:cs="Arial"/>
          <w:sz w:val="22"/>
          <w:szCs w:val="22"/>
        </w:rPr>
        <w:t xml:space="preserve"> pregleda (12 sati)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Liječnik PZZ – </w:t>
      </w:r>
      <w:r w:rsidR="002D5E23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 xml:space="preserve"> pregleda ( 36 sati)</w:t>
      </w:r>
    </w:p>
    <w:p w:rsidR="008D2FD3" w:rsidRDefault="008D2FD3" w:rsidP="00EB7797">
      <w:pPr>
        <w:rPr>
          <w:rFonts w:ascii="Arial" w:hAnsi="Arial" w:cs="Arial"/>
          <w:sz w:val="22"/>
          <w:szCs w:val="22"/>
        </w:rPr>
      </w:pPr>
    </w:p>
    <w:p w:rsidR="00F95ACD" w:rsidRDefault="00F95ACD" w:rsidP="00EB7797">
      <w:pPr>
        <w:rPr>
          <w:rFonts w:ascii="Arial" w:hAnsi="Arial" w:cs="Arial"/>
          <w:sz w:val="22"/>
          <w:szCs w:val="22"/>
        </w:rPr>
      </w:pPr>
    </w:p>
    <w:p w:rsidR="00F95ACD" w:rsidRDefault="00F95ACD" w:rsidP="00EB7797">
      <w:pPr>
        <w:rPr>
          <w:rFonts w:ascii="Arial" w:hAnsi="Arial" w:cs="Arial"/>
          <w:sz w:val="22"/>
          <w:szCs w:val="22"/>
        </w:rPr>
      </w:pPr>
    </w:p>
    <w:p w:rsidR="008D2FD3" w:rsidRDefault="008D2FD3" w:rsidP="008D2FD3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2D5E23" w:rsidRPr="002D5E23" w:rsidRDefault="002D5E23" w:rsidP="00EB7797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lastRenderedPageBreak/>
        <w:t>AKTIVNOST 610152: SMJEŠTAJNI KAPACITETI – NOVI DIO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ab/>
      </w:r>
    </w:p>
    <w:p w:rsidR="00CB2645" w:rsidRDefault="00CB2645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</w:p>
    <w:p w:rsidR="002D5E23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 AKTIVNOSTI: </w:t>
      </w:r>
      <w:r w:rsidR="002D5E23">
        <w:rPr>
          <w:rFonts w:ascii="Arial" w:hAnsi="Arial" w:cs="Arial"/>
          <w:sz w:val="22"/>
          <w:szCs w:val="22"/>
        </w:rPr>
        <w:t xml:space="preserve">Otvaranjem novog dijela Doma povećali su se smještajni kapaciteti za 41 novog korisnika. Planirana sredstva utrošiti će se </w:t>
      </w:r>
      <w:r w:rsidR="00CB2645">
        <w:rPr>
          <w:rFonts w:ascii="Arial" w:hAnsi="Arial" w:cs="Arial"/>
          <w:sz w:val="22"/>
          <w:szCs w:val="22"/>
        </w:rPr>
        <w:t xml:space="preserve">za materijalne rashode i nova zapošljavanja radnika radi kvalitetnog pružanja usluga korisnicima. </w:t>
      </w:r>
    </w:p>
    <w:p w:rsidR="00EB7797" w:rsidRPr="00F95ACD" w:rsidRDefault="00CB2645" w:rsidP="00EB7797">
      <w:pPr>
        <w:jc w:val="both"/>
        <w:rPr>
          <w:rFonts w:ascii="Arial" w:hAnsi="Arial" w:cs="Arial"/>
          <w:b/>
          <w:sz w:val="20"/>
        </w:rPr>
      </w:pPr>
      <w:r w:rsidRPr="00F95ACD">
        <w:rPr>
          <w:rFonts w:ascii="Arial" w:hAnsi="Arial" w:cs="Arial"/>
          <w:sz w:val="22"/>
          <w:szCs w:val="22"/>
        </w:rPr>
        <w:t xml:space="preserve">Rashodi su </w:t>
      </w:r>
      <w:r w:rsidR="00EB7797" w:rsidRPr="00F95ACD">
        <w:rPr>
          <w:rFonts w:ascii="Arial" w:hAnsi="Arial" w:cs="Arial"/>
          <w:sz w:val="22"/>
          <w:szCs w:val="22"/>
        </w:rPr>
        <w:t xml:space="preserve">planirani na razini </w:t>
      </w:r>
      <w:r w:rsidRPr="00F95ACD">
        <w:rPr>
          <w:rFonts w:ascii="Arial" w:hAnsi="Arial" w:cs="Arial"/>
          <w:sz w:val="22"/>
          <w:szCs w:val="22"/>
        </w:rPr>
        <w:t xml:space="preserve">konstantne </w:t>
      </w:r>
      <w:r w:rsidR="00EB7797" w:rsidRPr="00F95ACD">
        <w:rPr>
          <w:rFonts w:ascii="Arial" w:hAnsi="Arial" w:cs="Arial"/>
          <w:sz w:val="22"/>
          <w:szCs w:val="22"/>
        </w:rPr>
        <w:t>popunjenosti kap</w:t>
      </w:r>
      <w:r w:rsidRPr="00F95ACD">
        <w:rPr>
          <w:rFonts w:ascii="Arial" w:hAnsi="Arial" w:cs="Arial"/>
          <w:sz w:val="22"/>
          <w:szCs w:val="22"/>
        </w:rPr>
        <w:t>aciteta, ukoliko o</w:t>
      </w:r>
      <w:r w:rsidR="00F95ACD">
        <w:rPr>
          <w:rFonts w:ascii="Arial" w:hAnsi="Arial" w:cs="Arial"/>
          <w:sz w:val="22"/>
          <w:szCs w:val="22"/>
        </w:rPr>
        <w:t>kolnosti izazvane virusom Covid-</w:t>
      </w:r>
      <w:r w:rsidRPr="00F95ACD">
        <w:rPr>
          <w:rFonts w:ascii="Arial" w:hAnsi="Arial" w:cs="Arial"/>
          <w:sz w:val="22"/>
          <w:szCs w:val="22"/>
        </w:rPr>
        <w:t>19 ne budu drukčije.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Opći ciljevi: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nova zapošljavanja radnika koji nam nedostaju sukladno važećem Pravilniku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podizanje standarda kvalitete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Sredstvima osiguranim u proračunu osigurava se kontinuitet redovnog poslovanja i pravovremena isplata plaća radnicima  i sva ostala materijalna prava.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Posebni ciljevi: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ulaganja u poboljšanje kvalitete prostora i opreme 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razvijanje, održavanje i unapređenje kvalitete pruženih usluga korisnicima</w:t>
      </w:r>
    </w:p>
    <w:p w:rsidR="00EB7797" w:rsidRDefault="00EB7797" w:rsidP="00EB7797">
      <w:pPr>
        <w:jc w:val="both"/>
        <w:rPr>
          <w:rFonts w:ascii="Arial" w:hAnsi="Arial" w:cs="Arial"/>
          <w:sz w:val="20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>AKTIVNOST 610153: DNEVNI BORAVAK</w:t>
      </w:r>
      <w:r>
        <w:rPr>
          <w:rFonts w:ascii="Arial" w:hAnsi="Arial" w:cs="Arial"/>
          <w:b/>
          <w:i/>
          <w:color w:val="7B7B7B" w:themeColor="accent3" w:themeShade="BF"/>
          <w:sz w:val="22"/>
          <w:szCs w:val="22"/>
        </w:rPr>
        <w:tab/>
      </w:r>
    </w:p>
    <w:p w:rsidR="00CB2645" w:rsidRDefault="00CB2645" w:rsidP="00EB7797">
      <w:pPr>
        <w:jc w:val="both"/>
        <w:rPr>
          <w:rFonts w:ascii="Arial" w:hAnsi="Arial" w:cs="Arial"/>
          <w:b/>
          <w:i/>
          <w:color w:val="7B7B7B" w:themeColor="accent3" w:themeShade="BF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OBRAZLOŽENJE AKTIVNOSTI: </w:t>
      </w:r>
      <w:r>
        <w:rPr>
          <w:rFonts w:ascii="Arial" w:hAnsi="Arial" w:cs="Arial"/>
          <w:sz w:val="22"/>
          <w:szCs w:val="22"/>
        </w:rPr>
        <w:t>U dograđenom dijelu Doma, u suradnji sa Gradom Rovinj planiran</w:t>
      </w:r>
      <w:r w:rsidR="00CB264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je </w:t>
      </w:r>
      <w:r w:rsidR="001E220B">
        <w:rPr>
          <w:rFonts w:ascii="Arial" w:hAnsi="Arial" w:cs="Arial"/>
          <w:sz w:val="22"/>
          <w:szCs w:val="22"/>
        </w:rPr>
        <w:t>otvaranje dnevnog</w:t>
      </w:r>
      <w:r>
        <w:rPr>
          <w:rFonts w:ascii="Arial" w:hAnsi="Arial" w:cs="Arial"/>
          <w:sz w:val="22"/>
          <w:szCs w:val="22"/>
        </w:rPr>
        <w:t xml:space="preserve"> boravak, </w:t>
      </w:r>
      <w:r w:rsidR="00CB2645">
        <w:rPr>
          <w:rFonts w:ascii="Arial" w:hAnsi="Arial" w:cs="Arial"/>
          <w:sz w:val="22"/>
          <w:szCs w:val="22"/>
        </w:rPr>
        <w:t>koji u 2020</w:t>
      </w:r>
      <w:r>
        <w:rPr>
          <w:rFonts w:ascii="Arial" w:hAnsi="Arial" w:cs="Arial"/>
          <w:sz w:val="22"/>
          <w:szCs w:val="22"/>
        </w:rPr>
        <w:t>.</w:t>
      </w:r>
      <w:r w:rsidR="00CB2645">
        <w:rPr>
          <w:rFonts w:ascii="Arial" w:hAnsi="Arial" w:cs="Arial"/>
          <w:sz w:val="22"/>
          <w:szCs w:val="22"/>
        </w:rPr>
        <w:t xml:space="preserve">g. nije započeo sa radom zbog izvanrednih okolnosti izazvanih virusom. </w:t>
      </w:r>
      <w:r>
        <w:rPr>
          <w:rFonts w:ascii="Arial" w:hAnsi="Arial" w:cs="Arial"/>
          <w:sz w:val="22"/>
          <w:szCs w:val="22"/>
        </w:rPr>
        <w:t xml:space="preserve"> Rashodi </w:t>
      </w:r>
      <w:r w:rsidR="001E220B">
        <w:rPr>
          <w:rFonts w:ascii="Arial" w:hAnsi="Arial" w:cs="Arial"/>
          <w:sz w:val="22"/>
          <w:szCs w:val="22"/>
        </w:rPr>
        <w:t xml:space="preserve">za 2021.g. </w:t>
      </w:r>
      <w:r>
        <w:rPr>
          <w:rFonts w:ascii="Arial" w:hAnsi="Arial" w:cs="Arial"/>
          <w:sz w:val="22"/>
          <w:szCs w:val="22"/>
        </w:rPr>
        <w:t>su planirani na razini popunjenosti kapaciteta za 6 mjeseci</w:t>
      </w:r>
      <w:r w:rsidR="00F95AC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Prema dosadašnjim procjenama i anketama trebati će neko vrijeme da se ova usluga približi potencijalnim korisnicima, budući je to potpuno nova usluga u lokalnoj zajednici.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Sredstva koja su planirana u proračunu, utrošila bi se na nova zapošljavanja i materijalne rashode,  a sve u svrhu razvijanja novih usluga i podizanje standarda kvaliteta.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Opći ciljevi: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nova zapošljavanja radnika koji nam nedostaju sukladno važećem Pravilniku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podizanje standarda kvalitete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Sredstvima osiguranim u proračunu osigurava se kontinuitet redovnog poslovanja i pravovremena isplata plaća radnicima  i sva ostala materijalna prava.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Posebni ciljevi: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ulaganja u poboljšanje kvalitete prostora i opreme </w:t>
      </w: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razvijanje, održavanje i unapređenje kvalitete pruženih usluga korisnicima u lokalnoj zajednici</w:t>
      </w:r>
    </w:p>
    <w:p w:rsidR="00EB7797" w:rsidRDefault="00EB7797" w:rsidP="00EB7797">
      <w:pPr>
        <w:jc w:val="both"/>
        <w:rPr>
          <w:rFonts w:ascii="Arial" w:hAnsi="Arial" w:cs="Arial"/>
          <w:sz w:val="20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ZAKONSKE I DRUGE PODLOGE NAKOJIMA SE ZASNIVAJU PROGRAMI DOMA JESU</w:t>
      </w:r>
      <w:r>
        <w:rPr>
          <w:rFonts w:ascii="Arial" w:hAnsi="Arial" w:cs="Arial"/>
          <w:sz w:val="22"/>
          <w:szCs w:val="22"/>
        </w:rPr>
        <w:t xml:space="preserve"> :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socijalnoj skrbi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minimalnim uvjetima za pružanje socijalnih usluga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proračunu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Uputa Istarske župa</w:t>
      </w:r>
      <w:r w:rsidR="001E220B">
        <w:rPr>
          <w:rFonts w:ascii="Arial" w:hAnsi="Arial" w:cs="Arial"/>
          <w:sz w:val="22"/>
          <w:szCs w:val="22"/>
        </w:rPr>
        <w:t xml:space="preserve">nije za izradu </w:t>
      </w:r>
      <w:r w:rsidR="002D5E23">
        <w:rPr>
          <w:rFonts w:ascii="Arial" w:hAnsi="Arial" w:cs="Arial"/>
          <w:sz w:val="22"/>
          <w:szCs w:val="22"/>
        </w:rPr>
        <w:t>Proračuna 2021.-2023</w:t>
      </w:r>
      <w:r>
        <w:rPr>
          <w:rFonts w:ascii="Arial" w:hAnsi="Arial" w:cs="Arial"/>
          <w:sz w:val="22"/>
          <w:szCs w:val="22"/>
        </w:rPr>
        <w:t>.</w:t>
      </w:r>
      <w:r w:rsidR="001E220B">
        <w:rPr>
          <w:rFonts w:ascii="Arial" w:hAnsi="Arial" w:cs="Arial"/>
          <w:sz w:val="22"/>
          <w:szCs w:val="22"/>
        </w:rPr>
        <w:t>godine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Pravilnik o proračunskoj klasifikaciji</w:t>
      </w:r>
    </w:p>
    <w:p w:rsidR="00EB7797" w:rsidRDefault="00EB7797" w:rsidP="00EB7797">
      <w:pPr>
        <w:pStyle w:val="Odlomakpopisa"/>
        <w:numPr>
          <w:ilvl w:val="0"/>
          <w:numId w:val="3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Zakon o fiskalnoj odgovornosti</w:t>
      </w:r>
    </w:p>
    <w:p w:rsidR="0090026C" w:rsidRDefault="0090026C" w:rsidP="0090026C">
      <w:pPr>
        <w:pStyle w:val="Odlomakpopisa"/>
        <w:spacing w:after="160" w:line="256" w:lineRule="auto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ISHODIŠTE I POKAZATELJI NA KOJIMA SE ZASNIVAJU IZRAČUNI I OCJENE POTREBNIH SREDSTAVA, POTREBAN BROJ RADNIKA I PROCJENA REZULTATA ZA PROVOĐENJE PROGRAMA: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Izračuni i ocjene potrebnih sredstava za provođenje programa temeljeni su na utrošenim sredstvima prethodne godine poštujući Uputu za izradu proračuna jedinica lokalne i područne (regionalne) samouprave. 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Trenutan broj radnika za provođenje programa 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C30F9" w:rsidRPr="003C30F9">
        <w:rPr>
          <w:rFonts w:ascii="Arial" w:hAnsi="Arial" w:cs="Arial"/>
          <w:sz w:val="22"/>
          <w:szCs w:val="22"/>
        </w:rPr>
        <w:t>61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stalno zaposlenih radnika.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</w:t>
      </w:r>
      <w:r w:rsidR="00236BB8">
        <w:rPr>
          <w:rFonts w:ascii="Arial" w:hAnsi="Arial" w:cs="Arial"/>
          <w:sz w:val="22"/>
          <w:szCs w:val="22"/>
        </w:rPr>
        <w:t>alitetu i standard usluga u 2021</w:t>
      </w:r>
      <w:r>
        <w:rPr>
          <w:rFonts w:ascii="Arial" w:hAnsi="Arial" w:cs="Arial"/>
          <w:sz w:val="22"/>
          <w:szCs w:val="22"/>
        </w:rPr>
        <w:t>. nastojati ćemo u zadanim okvirima podići nabavkom potrebne opreme, održavanjem i investicijskim ulaganjem u postojeće objekte i opremu, te pružanjem dodatnih oblika skrbi o starijim osobama,  suradnjom sa stručnim timovima za brigu o starijim i nemoćnim osobama, suradnjom sa jedinicama lokalne i područne (regionalne) samouprave.</w:t>
      </w: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sz w:val="22"/>
          <w:szCs w:val="22"/>
        </w:rPr>
      </w:pPr>
    </w:p>
    <w:p w:rsidR="00EB7797" w:rsidRDefault="00EB7797" w:rsidP="00EB77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Voditeljica financijsko računovodstvenih poslova: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  <w:t xml:space="preserve"> Ravnateljica:</w:t>
      </w:r>
    </w:p>
    <w:p w:rsidR="00EB7797" w:rsidRDefault="00ED38D0" w:rsidP="00EB7797">
      <w:r>
        <w:rPr>
          <w:rFonts w:ascii="Arial" w:hAnsi="Arial" w:cs="Arial"/>
          <w:b/>
          <w:sz w:val="22"/>
          <w:szCs w:val="22"/>
        </w:rPr>
        <w:t>Lorena Herak</w:t>
      </w:r>
      <w:r w:rsidR="00EB7797">
        <w:rPr>
          <w:rFonts w:ascii="Arial" w:hAnsi="Arial" w:cs="Arial"/>
          <w:b/>
          <w:sz w:val="22"/>
          <w:szCs w:val="22"/>
        </w:rPr>
        <w:tab/>
      </w:r>
      <w:r w:rsidR="00EB7797">
        <w:rPr>
          <w:rFonts w:ascii="Arial" w:hAnsi="Arial" w:cs="Arial"/>
          <w:b/>
          <w:sz w:val="22"/>
          <w:szCs w:val="22"/>
        </w:rPr>
        <w:tab/>
      </w:r>
      <w:r w:rsidR="00EB7797">
        <w:rPr>
          <w:rFonts w:ascii="Arial" w:hAnsi="Arial" w:cs="Arial"/>
          <w:b/>
          <w:sz w:val="22"/>
          <w:szCs w:val="22"/>
        </w:rPr>
        <w:tab/>
      </w:r>
      <w:r w:rsidR="00EB7797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EB7797">
        <w:rPr>
          <w:rFonts w:ascii="Arial" w:hAnsi="Arial" w:cs="Arial"/>
          <w:b/>
          <w:sz w:val="22"/>
          <w:szCs w:val="22"/>
        </w:rPr>
        <w:tab/>
      </w:r>
      <w:r w:rsidR="00EB7797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EB7797">
        <w:rPr>
          <w:rFonts w:ascii="Arial" w:hAnsi="Arial" w:cs="Arial"/>
          <w:b/>
          <w:sz w:val="22"/>
          <w:szCs w:val="22"/>
        </w:rPr>
        <w:tab/>
      </w:r>
      <w:r w:rsidR="00EB7797">
        <w:rPr>
          <w:rFonts w:ascii="Arial" w:hAnsi="Arial" w:cs="Arial"/>
          <w:b/>
          <w:sz w:val="22"/>
          <w:szCs w:val="22"/>
        </w:rPr>
        <w:tab/>
        <w:t xml:space="preserve">Kristina </w:t>
      </w:r>
      <w:proofErr w:type="spellStart"/>
      <w:r w:rsidR="00EB7797">
        <w:rPr>
          <w:rFonts w:ascii="Arial" w:hAnsi="Arial" w:cs="Arial"/>
          <w:b/>
          <w:sz w:val="22"/>
          <w:szCs w:val="22"/>
        </w:rPr>
        <w:t>Laginja</w:t>
      </w:r>
      <w:proofErr w:type="spellEnd"/>
      <w:r w:rsidR="00EB77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7797">
        <w:rPr>
          <w:rFonts w:ascii="Arial" w:hAnsi="Arial" w:cs="Arial"/>
          <w:b/>
          <w:sz w:val="22"/>
          <w:szCs w:val="22"/>
        </w:rPr>
        <w:t>mag.oec</w:t>
      </w:r>
      <w:proofErr w:type="spellEnd"/>
    </w:p>
    <w:p w:rsidR="002B1AAA" w:rsidRDefault="002B1AAA"/>
    <w:sectPr w:rsidR="002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7E9"/>
    <w:multiLevelType w:val="hybridMultilevel"/>
    <w:tmpl w:val="FFF632E2"/>
    <w:lvl w:ilvl="0" w:tplc="8584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6BAB"/>
    <w:multiLevelType w:val="hybridMultilevel"/>
    <w:tmpl w:val="EC9A5478"/>
    <w:lvl w:ilvl="0" w:tplc="834ED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257B"/>
    <w:multiLevelType w:val="hybridMultilevel"/>
    <w:tmpl w:val="954C0822"/>
    <w:lvl w:ilvl="0" w:tplc="060AEC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7"/>
    <w:rsid w:val="00071077"/>
    <w:rsid w:val="00145F25"/>
    <w:rsid w:val="001E220B"/>
    <w:rsid w:val="00236BB8"/>
    <w:rsid w:val="002B1AAA"/>
    <w:rsid w:val="002D5E23"/>
    <w:rsid w:val="003C30F9"/>
    <w:rsid w:val="00737A94"/>
    <w:rsid w:val="008D2FD3"/>
    <w:rsid w:val="0090026C"/>
    <w:rsid w:val="009B02E4"/>
    <w:rsid w:val="00A41892"/>
    <w:rsid w:val="00CB2645"/>
    <w:rsid w:val="00E23E0E"/>
    <w:rsid w:val="00EB7797"/>
    <w:rsid w:val="00ED38D0"/>
    <w:rsid w:val="00F566E4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DF1F6-197A-4401-81E7-F424B77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77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A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A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korisnik528</cp:lastModifiedBy>
  <cp:revision>13</cp:revision>
  <cp:lastPrinted>2020-12-11T11:06:00Z</cp:lastPrinted>
  <dcterms:created xsi:type="dcterms:W3CDTF">2020-09-23T09:49:00Z</dcterms:created>
  <dcterms:modified xsi:type="dcterms:W3CDTF">2020-12-11T11:12:00Z</dcterms:modified>
</cp:coreProperties>
</file>