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B7" w:rsidRPr="00031475" w:rsidRDefault="00AC26B7" w:rsidP="00AC26B7">
      <w:pPr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DOM ZA STARIJE OSOBE</w:t>
      </w:r>
    </w:p>
    <w:p w:rsidR="00AC26B7" w:rsidRPr="00031475" w:rsidRDefault="00AC26B7" w:rsidP="00AC26B7">
      <w:pPr>
        <w:rPr>
          <w:rFonts w:ascii="Arial" w:hAnsi="Arial" w:cs="Arial"/>
          <w:b/>
          <w:szCs w:val="24"/>
          <w:lang w:val="pl-PL"/>
        </w:rPr>
      </w:pPr>
      <w:r w:rsidRPr="00031475">
        <w:rPr>
          <w:rFonts w:ascii="Arial" w:hAnsi="Arial" w:cs="Arial"/>
          <w:b/>
          <w:szCs w:val="24"/>
          <w:lang w:val="pl-PL"/>
        </w:rPr>
        <w:t>“DOMENICO PERGOLIS”</w:t>
      </w:r>
      <w:r>
        <w:rPr>
          <w:rFonts w:ascii="Arial" w:hAnsi="Arial" w:cs="Arial"/>
          <w:b/>
          <w:szCs w:val="24"/>
          <w:lang w:val="pl-PL"/>
        </w:rPr>
        <w:t xml:space="preserve"> ROVINJ</w:t>
      </w:r>
    </w:p>
    <w:p w:rsidR="00AC26B7" w:rsidRPr="00031475" w:rsidRDefault="00AC26B7" w:rsidP="00AC26B7">
      <w:pPr>
        <w:rPr>
          <w:rFonts w:ascii="Arial" w:hAnsi="Arial" w:cs="Arial"/>
          <w:b/>
          <w:szCs w:val="24"/>
          <w:lang w:val="it-IT"/>
        </w:rPr>
      </w:pPr>
      <w:r w:rsidRPr="00031475">
        <w:rPr>
          <w:rFonts w:ascii="Arial" w:hAnsi="Arial" w:cs="Arial"/>
          <w:b/>
          <w:szCs w:val="24"/>
          <w:lang w:val="it-IT"/>
        </w:rPr>
        <w:t xml:space="preserve">CASA PER ANZIANI </w:t>
      </w:r>
    </w:p>
    <w:p w:rsidR="00AC26B7" w:rsidRPr="00031475" w:rsidRDefault="00AC26B7" w:rsidP="00AC26B7">
      <w:pPr>
        <w:rPr>
          <w:rFonts w:ascii="Arial" w:hAnsi="Arial" w:cs="Arial"/>
          <w:b/>
          <w:szCs w:val="24"/>
          <w:lang w:val="it-IT"/>
        </w:rPr>
      </w:pPr>
      <w:r w:rsidRPr="00031475">
        <w:rPr>
          <w:rFonts w:ascii="Arial" w:hAnsi="Arial" w:cs="Arial"/>
          <w:b/>
          <w:szCs w:val="24"/>
          <w:lang w:val="it-IT"/>
        </w:rPr>
        <w:t>"DOMENICO PERGOLIS" ROVIGNO</w:t>
      </w:r>
    </w:p>
    <w:p w:rsidR="00AC26B7" w:rsidRDefault="00AC26B7" w:rsidP="00AC26B7">
      <w:pPr>
        <w:jc w:val="both"/>
        <w:rPr>
          <w:rFonts w:ascii="Arial" w:hAnsi="Arial" w:cs="Arial"/>
          <w:sz w:val="20"/>
        </w:rPr>
      </w:pPr>
      <w:r w:rsidRPr="00031475">
        <w:rPr>
          <w:rFonts w:ascii="Arial" w:hAnsi="Arial" w:cs="Arial"/>
          <w:b/>
          <w:szCs w:val="24"/>
          <w:lang w:val="it-IT"/>
        </w:rPr>
        <w:t xml:space="preserve"> </w:t>
      </w:r>
      <w:r w:rsidRPr="00031475">
        <w:rPr>
          <w:rFonts w:ascii="Arial" w:hAnsi="Arial" w:cs="Arial"/>
          <w:b/>
          <w:szCs w:val="24"/>
          <w:lang w:val="pl-PL"/>
        </w:rPr>
        <w:t>R O V I N J, Carducci 18</w:t>
      </w:r>
    </w:p>
    <w:p w:rsidR="00AC26B7" w:rsidRDefault="00AC26B7" w:rsidP="00AC26B7">
      <w:pPr>
        <w:jc w:val="both"/>
        <w:rPr>
          <w:rFonts w:ascii="Arial" w:hAnsi="Arial" w:cs="Arial"/>
          <w:sz w:val="20"/>
        </w:rPr>
      </w:pPr>
    </w:p>
    <w:p w:rsidR="00AC26B7" w:rsidRPr="00891313" w:rsidRDefault="00AC26B7" w:rsidP="00AC26B7">
      <w:pPr>
        <w:jc w:val="both"/>
        <w:rPr>
          <w:rFonts w:ascii="Arial" w:hAnsi="Arial" w:cs="Arial"/>
          <w:b/>
          <w:sz w:val="20"/>
        </w:rPr>
      </w:pPr>
    </w:p>
    <w:p w:rsidR="00AC26B7" w:rsidRDefault="00AC26B7" w:rsidP="00AC26B7">
      <w:pPr>
        <w:jc w:val="both"/>
        <w:rPr>
          <w:rFonts w:ascii="Arial" w:hAnsi="Arial" w:cs="Arial"/>
          <w:sz w:val="20"/>
        </w:rPr>
      </w:pPr>
    </w:p>
    <w:p w:rsidR="00AC26B7" w:rsidRDefault="00AC26B7" w:rsidP="00AC26B7">
      <w:pPr>
        <w:jc w:val="both"/>
        <w:rPr>
          <w:rFonts w:ascii="Arial" w:hAnsi="Arial" w:cs="Arial"/>
          <w:sz w:val="20"/>
        </w:rPr>
      </w:pPr>
    </w:p>
    <w:p w:rsidR="00AC26B7" w:rsidRPr="00322AA0" w:rsidRDefault="00AC26B7" w:rsidP="00AC26B7">
      <w:pPr>
        <w:jc w:val="center"/>
        <w:rPr>
          <w:rFonts w:ascii="Arial" w:hAnsi="Arial" w:cs="Arial"/>
          <w:b/>
          <w:szCs w:val="24"/>
        </w:rPr>
      </w:pPr>
      <w:r w:rsidRPr="00322AA0">
        <w:rPr>
          <w:rFonts w:ascii="Arial" w:hAnsi="Arial" w:cs="Arial"/>
          <w:b/>
          <w:szCs w:val="24"/>
        </w:rPr>
        <w:t xml:space="preserve">OBRAZLOŽENJE  </w:t>
      </w:r>
      <w:r w:rsidR="00322AA0" w:rsidRPr="00322AA0">
        <w:rPr>
          <w:rFonts w:ascii="Arial" w:hAnsi="Arial" w:cs="Arial"/>
          <w:b/>
          <w:szCs w:val="24"/>
        </w:rPr>
        <w:t>PRIJEDLOGA FINANCIJSKOG PLANA ZA 2024</w:t>
      </w:r>
      <w:r w:rsidRPr="00322AA0">
        <w:rPr>
          <w:rFonts w:ascii="Arial" w:hAnsi="Arial" w:cs="Arial"/>
          <w:b/>
          <w:szCs w:val="24"/>
        </w:rPr>
        <w:t>.GODINU</w:t>
      </w:r>
      <w:r w:rsidR="00322AA0" w:rsidRPr="00322AA0">
        <w:rPr>
          <w:rFonts w:ascii="Arial" w:hAnsi="Arial" w:cs="Arial"/>
          <w:b/>
          <w:szCs w:val="24"/>
        </w:rPr>
        <w:t xml:space="preserve"> S PROJEKCIJAMA ZA 2025. I 2026. GODINU</w:t>
      </w:r>
    </w:p>
    <w:p w:rsidR="00AC26B7" w:rsidRPr="00322AA0" w:rsidRDefault="00AC26B7" w:rsidP="00AC26B7">
      <w:pPr>
        <w:jc w:val="center"/>
        <w:rPr>
          <w:rFonts w:ascii="Arial" w:hAnsi="Arial" w:cs="Arial"/>
          <w:b/>
          <w:szCs w:val="24"/>
        </w:rPr>
      </w:pPr>
    </w:p>
    <w:p w:rsidR="00AC26B7" w:rsidRDefault="00AC26B7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AC26B7" w:rsidRDefault="00AC26B7" w:rsidP="00AC26B7">
      <w:pPr>
        <w:rPr>
          <w:rFonts w:ascii="Arial" w:hAnsi="Arial" w:cs="Arial"/>
          <w:b/>
          <w:sz w:val="22"/>
          <w:szCs w:val="22"/>
          <w:lang w:eastAsia="en-US"/>
        </w:rPr>
      </w:pPr>
      <w:r w:rsidRPr="00BB73D6">
        <w:rPr>
          <w:rFonts w:ascii="Arial" w:hAnsi="Arial" w:cs="Arial"/>
          <w:b/>
          <w:sz w:val="22"/>
          <w:szCs w:val="22"/>
        </w:rPr>
        <w:t>RAZDJEL</w:t>
      </w:r>
      <w:r>
        <w:rPr>
          <w:rFonts w:ascii="Arial" w:hAnsi="Arial" w:cs="Arial"/>
          <w:b/>
          <w:sz w:val="20"/>
        </w:rPr>
        <w:t xml:space="preserve"> </w:t>
      </w:r>
      <w:r w:rsidRPr="00BB73D6">
        <w:rPr>
          <w:rFonts w:ascii="Arial" w:hAnsi="Arial" w:cs="Arial"/>
          <w:b/>
          <w:sz w:val="22"/>
          <w:szCs w:val="22"/>
        </w:rPr>
        <w:t>008</w:t>
      </w:r>
      <w:r>
        <w:rPr>
          <w:rFonts w:ascii="Arial" w:hAnsi="Arial" w:cs="Arial"/>
          <w:b/>
          <w:sz w:val="20"/>
        </w:rPr>
        <w:t xml:space="preserve"> </w:t>
      </w:r>
      <w:r w:rsidRPr="00BB73D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0"/>
        </w:rPr>
        <w:t xml:space="preserve"> </w:t>
      </w:r>
      <w:r w:rsidRPr="00BB73D6">
        <w:rPr>
          <w:rFonts w:ascii="Arial" w:hAnsi="Arial" w:cs="Arial"/>
          <w:b/>
          <w:sz w:val="22"/>
          <w:szCs w:val="22"/>
          <w:lang w:eastAsia="en-US"/>
        </w:rPr>
        <w:t>UPRAVNI ODJEL ZA ZDRAVSTVO I SOCIJALNU SKRB</w:t>
      </w:r>
    </w:p>
    <w:p w:rsidR="00AC26B7" w:rsidRDefault="00AC26B7" w:rsidP="00AC26B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C26B7" w:rsidRDefault="00AC26B7" w:rsidP="00AC26B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SAŽETAK DJELOKRUGA RADA</w:t>
      </w:r>
    </w:p>
    <w:p w:rsidR="00736316" w:rsidRDefault="00736316" w:rsidP="00AC26B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36316" w:rsidRDefault="00736316" w:rsidP="000E4C7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Djelokrug rada  Doma za starije  osobe „</w:t>
      </w:r>
      <w:proofErr w:type="spellStart"/>
      <w:r>
        <w:rPr>
          <w:rFonts w:ascii="Arial" w:hAnsi="Arial" w:cs="Arial"/>
          <w:sz w:val="22"/>
          <w:szCs w:val="22"/>
        </w:rPr>
        <w:t>Domenico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Pergolis</w:t>
      </w:r>
      <w:proofErr w:type="spellEnd"/>
      <w:r>
        <w:rPr>
          <w:rFonts w:ascii="Arial" w:hAnsi="Arial" w:cs="Arial"/>
          <w:sz w:val="22"/>
          <w:szCs w:val="22"/>
        </w:rPr>
        <w:t>“ Rovinj, u okviru stalnog smještaja je: pružanje usluge stanovanja, prehrane, održavanja osobne higijene, briga o zdravlju, njega i skrb, radne aktivnosti , korištenje slobodnog vremena i praćenje individualnih promjena korisnika, te pružanje usluga prehrane i dostave obroka u kuću, kao izvaninstitucionalne aktivnosti.</w:t>
      </w:r>
    </w:p>
    <w:p w:rsidR="00736316" w:rsidRPr="007D6638" w:rsidRDefault="00736316" w:rsidP="00736316">
      <w:pPr>
        <w:jc w:val="both"/>
        <w:rPr>
          <w:rFonts w:ascii="Arial" w:hAnsi="Arial" w:cs="Arial"/>
          <w:sz w:val="22"/>
          <w:szCs w:val="22"/>
        </w:rPr>
      </w:pPr>
      <w:r w:rsidRPr="007D6638">
        <w:rPr>
          <w:rFonts w:ascii="Arial" w:hAnsi="Arial" w:cs="Arial"/>
          <w:sz w:val="22"/>
          <w:szCs w:val="22"/>
        </w:rPr>
        <w:t>DJELOKRUG RADA DOMA PROVODI SE PUTEM SLJEDEĆIH PROGRAMA:</w:t>
      </w:r>
    </w:p>
    <w:p w:rsidR="00736316" w:rsidRPr="007D6638" w:rsidRDefault="00736316" w:rsidP="00736316">
      <w:pPr>
        <w:jc w:val="both"/>
        <w:rPr>
          <w:rFonts w:ascii="Arial" w:hAnsi="Arial" w:cs="Arial"/>
          <w:b/>
          <w:sz w:val="22"/>
          <w:szCs w:val="22"/>
        </w:rPr>
      </w:pPr>
      <w:r w:rsidRPr="007D6638">
        <w:rPr>
          <w:rFonts w:ascii="Arial" w:hAnsi="Arial" w:cs="Arial"/>
          <w:sz w:val="22"/>
          <w:szCs w:val="22"/>
        </w:rPr>
        <w:t>1.DECENTRALIZIRANE FUNKCIJE obuhvaćaju sljedeće aktivnosti: rashode za zaposlene, materijalni i financijski rashodi,</w:t>
      </w:r>
      <w:r>
        <w:rPr>
          <w:rFonts w:ascii="Arial" w:hAnsi="Arial" w:cs="Arial"/>
          <w:sz w:val="22"/>
          <w:szCs w:val="22"/>
        </w:rPr>
        <w:t xml:space="preserve"> Ministarstvo rada, mirovinskog sustava, obitelji i socijalne politike za proračunske korisnike,</w:t>
      </w:r>
      <w:r w:rsidR="00375C80">
        <w:rPr>
          <w:rFonts w:ascii="Arial" w:hAnsi="Arial" w:cs="Arial"/>
          <w:sz w:val="22"/>
          <w:szCs w:val="22"/>
        </w:rPr>
        <w:t xml:space="preserve"> rashodi za nabav</w:t>
      </w:r>
      <w:r w:rsidRPr="007D6638">
        <w:rPr>
          <w:rFonts w:ascii="Arial" w:hAnsi="Arial" w:cs="Arial"/>
          <w:sz w:val="22"/>
          <w:szCs w:val="22"/>
        </w:rPr>
        <w:t>u nefinan</w:t>
      </w:r>
      <w:r>
        <w:rPr>
          <w:rFonts w:ascii="Arial" w:hAnsi="Arial" w:cs="Arial"/>
          <w:sz w:val="22"/>
          <w:szCs w:val="22"/>
        </w:rPr>
        <w:t>cijske imovine i hitne intervencije.</w:t>
      </w:r>
    </w:p>
    <w:p w:rsidR="00736316" w:rsidRDefault="00736316" w:rsidP="00736316">
      <w:pPr>
        <w:jc w:val="both"/>
        <w:rPr>
          <w:rFonts w:ascii="Arial" w:hAnsi="Arial" w:cs="Arial"/>
          <w:sz w:val="22"/>
          <w:szCs w:val="22"/>
        </w:rPr>
      </w:pPr>
      <w:r w:rsidRPr="007D6638">
        <w:rPr>
          <w:rFonts w:ascii="Arial" w:hAnsi="Arial" w:cs="Arial"/>
          <w:sz w:val="22"/>
          <w:szCs w:val="22"/>
        </w:rPr>
        <w:t>2.PLAN ZA ZDRAVLJE I SOCIJALNO BLAGOSTANJE</w:t>
      </w:r>
      <w:r>
        <w:rPr>
          <w:rFonts w:ascii="Arial" w:hAnsi="Arial" w:cs="Arial"/>
          <w:sz w:val="22"/>
          <w:szCs w:val="22"/>
        </w:rPr>
        <w:t xml:space="preserve"> obuhvaća aktivnosti: Dodatne mjere zdravstvene zaštite, sufinanciranje redovne djelatnosti DZSO, smještajni kapacitet-novi objekt i dnevni boravak.</w:t>
      </w:r>
    </w:p>
    <w:p w:rsidR="00AC26B7" w:rsidRDefault="00AC26B7" w:rsidP="00AC26B7">
      <w:pPr>
        <w:jc w:val="both"/>
        <w:rPr>
          <w:rFonts w:ascii="Arial" w:hAnsi="Arial" w:cs="Arial"/>
          <w:sz w:val="22"/>
          <w:szCs w:val="22"/>
        </w:rPr>
      </w:pPr>
    </w:p>
    <w:p w:rsidR="000E4C7D" w:rsidRDefault="000E4C7D" w:rsidP="000E4C7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Financijskog plana Doma za starije „</w:t>
      </w:r>
      <w:proofErr w:type="spellStart"/>
      <w:r>
        <w:rPr>
          <w:rFonts w:ascii="Arial" w:hAnsi="Arial" w:cs="Arial"/>
          <w:sz w:val="22"/>
          <w:szCs w:val="22"/>
        </w:rPr>
        <w:t>Domenico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Pergolis</w:t>
      </w:r>
      <w:proofErr w:type="spellEnd"/>
      <w:r>
        <w:rPr>
          <w:rFonts w:ascii="Arial" w:hAnsi="Arial" w:cs="Arial"/>
          <w:sz w:val="22"/>
          <w:szCs w:val="22"/>
        </w:rPr>
        <w:t xml:space="preserve">“ Rovinj za 2024.godinu izrađen prema Zakonu o proračunu (NN 144/21, čl.28), uputama Ministarstva financija i uputama Upravnog odjela za proračun i financije Istarske Županije. </w:t>
      </w:r>
    </w:p>
    <w:p w:rsidR="000E4C7D" w:rsidRDefault="000E4C7D" w:rsidP="000E4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Financijski plan za 2024.godinu i projekcije za 2025. i 2026.godinu planirani su na razini skupine ekonomske klasifikacije (druga razina računskog plana) sukladno odredbama Zakona o proračunu. </w:t>
      </w:r>
    </w:p>
    <w:p w:rsidR="00AC26B7" w:rsidRDefault="00AC26B7" w:rsidP="00AC26B7">
      <w:pPr>
        <w:jc w:val="both"/>
        <w:rPr>
          <w:rFonts w:ascii="Arial" w:hAnsi="Arial" w:cs="Arial"/>
          <w:sz w:val="22"/>
          <w:szCs w:val="22"/>
        </w:rPr>
      </w:pPr>
    </w:p>
    <w:p w:rsidR="00AC26B7" w:rsidRDefault="00AC26B7" w:rsidP="00AC26B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3555">
        <w:rPr>
          <w:rFonts w:ascii="Arial" w:hAnsi="Arial" w:cs="Arial"/>
          <w:b/>
          <w:sz w:val="22"/>
          <w:szCs w:val="22"/>
        </w:rPr>
        <w:t>OPĆI DIO</w:t>
      </w:r>
    </w:p>
    <w:p w:rsidR="00AC26B7" w:rsidRDefault="00AC26B7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8E5063" w:rsidRDefault="00205D62" w:rsidP="000E4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 dio Prijedloga </w:t>
      </w:r>
      <w:r w:rsidR="007F5B40">
        <w:rPr>
          <w:rFonts w:ascii="Arial" w:hAnsi="Arial" w:cs="Arial"/>
          <w:sz w:val="22"/>
          <w:szCs w:val="22"/>
        </w:rPr>
        <w:t>financijskog plana sastoji se od Sažetka raču</w:t>
      </w:r>
      <w:r w:rsidR="000E4C7D">
        <w:rPr>
          <w:rFonts w:ascii="Arial" w:hAnsi="Arial" w:cs="Arial"/>
          <w:sz w:val="22"/>
          <w:szCs w:val="22"/>
        </w:rPr>
        <w:t>na prihoda i rashoda,</w:t>
      </w:r>
      <w:r w:rsidR="008E5063">
        <w:rPr>
          <w:rFonts w:ascii="Arial" w:hAnsi="Arial" w:cs="Arial"/>
          <w:sz w:val="22"/>
          <w:szCs w:val="22"/>
        </w:rPr>
        <w:t xml:space="preserve"> Računa financiranja i </w:t>
      </w:r>
      <w:r w:rsidR="008E5063" w:rsidRPr="000E4C7D">
        <w:rPr>
          <w:rFonts w:ascii="Arial" w:hAnsi="Arial" w:cs="Arial"/>
          <w:sz w:val="22"/>
          <w:szCs w:val="22"/>
        </w:rPr>
        <w:t>prenesenog rezultata poslovanja.</w:t>
      </w:r>
    </w:p>
    <w:p w:rsidR="000E4C7D" w:rsidRDefault="000E4C7D" w:rsidP="000E4C7D">
      <w:pPr>
        <w:jc w:val="both"/>
        <w:rPr>
          <w:rFonts w:ascii="Arial" w:hAnsi="Arial" w:cs="Arial"/>
          <w:sz w:val="22"/>
          <w:szCs w:val="22"/>
        </w:rPr>
      </w:pPr>
    </w:p>
    <w:p w:rsidR="000E4C7D" w:rsidRDefault="00E33FEA" w:rsidP="000E4C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RAČUN PRIHODA I RASHODA</w:t>
      </w:r>
    </w:p>
    <w:p w:rsidR="00E33FEA" w:rsidRDefault="00E33FEA" w:rsidP="000E4C7D">
      <w:pPr>
        <w:jc w:val="both"/>
        <w:rPr>
          <w:rFonts w:ascii="Arial" w:hAnsi="Arial" w:cs="Arial"/>
          <w:b/>
          <w:sz w:val="22"/>
          <w:szCs w:val="22"/>
        </w:rPr>
      </w:pPr>
    </w:p>
    <w:p w:rsidR="00E33FEA" w:rsidRPr="008D64E7" w:rsidRDefault="00E33FEA" w:rsidP="00E33F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64E7">
        <w:rPr>
          <w:rFonts w:ascii="Arial" w:hAnsi="Arial" w:cs="Arial"/>
          <w:b/>
          <w:sz w:val="22"/>
          <w:szCs w:val="22"/>
          <w:u w:val="single"/>
        </w:rPr>
        <w:t>Prihodi i primici</w:t>
      </w:r>
    </w:p>
    <w:p w:rsidR="0000622B" w:rsidRPr="008E5063" w:rsidRDefault="0000622B" w:rsidP="00AC26B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C26B7" w:rsidRDefault="00736316" w:rsidP="00AC2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 Financijskom planu za 2024</w:t>
      </w:r>
      <w:r w:rsidR="00AC26B7">
        <w:rPr>
          <w:rFonts w:ascii="Arial" w:hAnsi="Arial" w:cs="Arial"/>
          <w:sz w:val="22"/>
          <w:szCs w:val="22"/>
        </w:rPr>
        <w:t>.godinu ukupni prihodi</w:t>
      </w:r>
      <w:r w:rsidR="00E33FEA">
        <w:rPr>
          <w:rFonts w:ascii="Arial" w:hAnsi="Arial" w:cs="Arial"/>
          <w:sz w:val="22"/>
          <w:szCs w:val="22"/>
        </w:rPr>
        <w:t xml:space="preserve"> i primici </w:t>
      </w:r>
      <w:r w:rsidR="00AC26B7">
        <w:rPr>
          <w:rFonts w:ascii="Arial" w:hAnsi="Arial" w:cs="Arial"/>
          <w:sz w:val="22"/>
          <w:szCs w:val="22"/>
        </w:rPr>
        <w:t>planirani</w:t>
      </w:r>
      <w:r w:rsidR="00E33FEA">
        <w:rPr>
          <w:rFonts w:ascii="Arial" w:hAnsi="Arial" w:cs="Arial"/>
          <w:sz w:val="22"/>
          <w:szCs w:val="22"/>
        </w:rPr>
        <w:t xml:space="preserve"> su</w:t>
      </w:r>
      <w:r w:rsidR="00AC26B7">
        <w:rPr>
          <w:rFonts w:ascii="Arial" w:hAnsi="Arial" w:cs="Arial"/>
          <w:sz w:val="22"/>
          <w:szCs w:val="22"/>
        </w:rPr>
        <w:t xml:space="preserve"> u iz</w:t>
      </w:r>
      <w:r w:rsidR="000606E2">
        <w:rPr>
          <w:rFonts w:ascii="Arial" w:hAnsi="Arial" w:cs="Arial"/>
          <w:sz w:val="22"/>
          <w:szCs w:val="22"/>
        </w:rPr>
        <w:t>nosu od 1.96</w:t>
      </w:r>
      <w:r>
        <w:rPr>
          <w:rFonts w:ascii="Arial" w:hAnsi="Arial" w:cs="Arial"/>
          <w:sz w:val="22"/>
          <w:szCs w:val="22"/>
        </w:rPr>
        <w:t>7.230</w:t>
      </w:r>
      <w:r w:rsidR="00AC26B7">
        <w:rPr>
          <w:rFonts w:ascii="Arial" w:hAnsi="Arial" w:cs="Arial"/>
          <w:sz w:val="22"/>
          <w:szCs w:val="22"/>
        </w:rPr>
        <w:t xml:space="preserve"> eura. Struktura planiranih prihoda</w:t>
      </w:r>
      <w:r w:rsidR="00E33FEA">
        <w:rPr>
          <w:rFonts w:ascii="Arial" w:hAnsi="Arial" w:cs="Arial"/>
          <w:sz w:val="22"/>
          <w:szCs w:val="22"/>
        </w:rPr>
        <w:t xml:space="preserve"> i primitaka</w:t>
      </w:r>
      <w:r w:rsidR="00AC26B7">
        <w:rPr>
          <w:rFonts w:ascii="Arial" w:hAnsi="Arial" w:cs="Arial"/>
          <w:sz w:val="22"/>
          <w:szCs w:val="22"/>
        </w:rPr>
        <w:t>:</w:t>
      </w:r>
    </w:p>
    <w:p w:rsidR="008D64E7" w:rsidRDefault="008D64E7" w:rsidP="00AC26B7">
      <w:pPr>
        <w:jc w:val="both"/>
        <w:rPr>
          <w:rFonts w:ascii="Arial" w:hAnsi="Arial" w:cs="Arial"/>
          <w:sz w:val="22"/>
          <w:szCs w:val="22"/>
        </w:rPr>
      </w:pPr>
    </w:p>
    <w:p w:rsidR="00AC26B7" w:rsidRDefault="00E33FEA" w:rsidP="00AC26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Pomoći iz inozemstva i od subjekata unutar općeg proračuna u iznosu 10.900 EUR</w:t>
      </w:r>
    </w:p>
    <w:p w:rsidR="00AC26B7" w:rsidRDefault="00E33FEA" w:rsidP="00AC26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upravnih i adminis</w:t>
      </w:r>
      <w:r w:rsidR="008D64E7">
        <w:rPr>
          <w:rFonts w:ascii="Arial" w:hAnsi="Arial" w:cs="Arial"/>
          <w:sz w:val="22"/>
          <w:szCs w:val="22"/>
        </w:rPr>
        <w:t>trativnih pristojbi</w:t>
      </w:r>
      <w:r w:rsidR="000606E2">
        <w:rPr>
          <w:rFonts w:ascii="Arial" w:hAnsi="Arial" w:cs="Arial"/>
          <w:sz w:val="22"/>
          <w:szCs w:val="22"/>
        </w:rPr>
        <w:t xml:space="preserve"> u iznosu od</w:t>
      </w:r>
      <w:r w:rsidR="005172E9">
        <w:rPr>
          <w:rFonts w:ascii="Arial" w:hAnsi="Arial" w:cs="Arial"/>
          <w:sz w:val="22"/>
          <w:szCs w:val="22"/>
        </w:rPr>
        <w:t xml:space="preserve"> 89</w:t>
      </w:r>
      <w:r>
        <w:rPr>
          <w:rFonts w:ascii="Arial" w:hAnsi="Arial" w:cs="Arial"/>
          <w:sz w:val="22"/>
          <w:szCs w:val="22"/>
        </w:rPr>
        <w:t>0.000 EUR</w:t>
      </w:r>
      <w:bookmarkStart w:id="0" w:name="_GoBack"/>
      <w:bookmarkEnd w:id="0"/>
    </w:p>
    <w:p w:rsidR="00E33FEA" w:rsidRDefault="00E33FEA" w:rsidP="00AC26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prodaje proizvoda i robe te pruženih usluga u iznosu 296.000 EUR</w:t>
      </w:r>
    </w:p>
    <w:p w:rsidR="00AC26B7" w:rsidRDefault="00E33FEA" w:rsidP="00AC26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iz nadležnog proračuna i od HZZO-a temeljem ugovornih obveza u iznosu 770.330 EUR</w:t>
      </w:r>
    </w:p>
    <w:p w:rsidR="008D64E7" w:rsidRPr="008D64E7" w:rsidRDefault="008D64E7" w:rsidP="008D64E7">
      <w:pPr>
        <w:jc w:val="both"/>
        <w:rPr>
          <w:rFonts w:ascii="Arial" w:hAnsi="Arial" w:cs="Arial"/>
          <w:sz w:val="22"/>
          <w:szCs w:val="22"/>
        </w:rPr>
      </w:pPr>
    </w:p>
    <w:p w:rsidR="008D64E7" w:rsidRDefault="008D64E7" w:rsidP="008D64E7">
      <w:pPr>
        <w:jc w:val="both"/>
        <w:rPr>
          <w:rFonts w:ascii="Arial" w:hAnsi="Arial" w:cs="Arial"/>
          <w:sz w:val="22"/>
          <w:szCs w:val="22"/>
        </w:rPr>
      </w:pPr>
      <w:r w:rsidRPr="008D64E7">
        <w:rPr>
          <w:rFonts w:ascii="Arial" w:hAnsi="Arial" w:cs="Arial"/>
          <w:b/>
          <w:sz w:val="22"/>
          <w:szCs w:val="22"/>
        </w:rPr>
        <w:t>Pomoći iz inozemstva i od subjekata unutar općeg proračuna</w:t>
      </w:r>
      <w:r>
        <w:rPr>
          <w:rFonts w:ascii="Arial" w:hAnsi="Arial" w:cs="Arial"/>
          <w:b/>
          <w:sz w:val="22"/>
          <w:szCs w:val="22"/>
        </w:rPr>
        <w:t xml:space="preserve"> (skupina 63)</w:t>
      </w:r>
      <w:r>
        <w:rPr>
          <w:rFonts w:ascii="Arial" w:hAnsi="Arial" w:cs="Arial"/>
          <w:sz w:val="22"/>
          <w:szCs w:val="22"/>
        </w:rPr>
        <w:t xml:space="preserve"> planirani su u iznosu 10.900 EUR. Odnose se na sufinanciranje Grada Rovinja za Dnevni boravak u iznosu 9.300 EUR i pomoći Ministarstva rada, mirovinskog sustava, obitelji i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153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politike u iznosu 1.600 EUR isplaćivanu zbog porasta cijena energenata koja uredbom Vlade RH (NN31/2023) traje do 31.ožujka 2024.godine.</w:t>
      </w:r>
    </w:p>
    <w:p w:rsidR="0067759F" w:rsidRDefault="0067759F" w:rsidP="008D64E7">
      <w:pPr>
        <w:jc w:val="both"/>
        <w:rPr>
          <w:rFonts w:ascii="Arial" w:hAnsi="Arial" w:cs="Arial"/>
          <w:sz w:val="22"/>
          <w:szCs w:val="22"/>
        </w:rPr>
      </w:pPr>
    </w:p>
    <w:p w:rsidR="0067759F" w:rsidRDefault="0067759F" w:rsidP="008D64E7">
      <w:pPr>
        <w:jc w:val="both"/>
        <w:rPr>
          <w:rFonts w:ascii="Arial" w:hAnsi="Arial" w:cs="Arial"/>
          <w:sz w:val="22"/>
          <w:szCs w:val="22"/>
        </w:rPr>
      </w:pPr>
      <w:r w:rsidRPr="0067759F">
        <w:rPr>
          <w:rFonts w:ascii="Arial" w:hAnsi="Arial" w:cs="Arial"/>
          <w:b/>
          <w:sz w:val="22"/>
          <w:szCs w:val="22"/>
        </w:rPr>
        <w:t>Prihodi od upravnih i administrativnih pristojbi</w:t>
      </w:r>
      <w:r>
        <w:rPr>
          <w:rFonts w:ascii="Arial" w:hAnsi="Arial" w:cs="Arial"/>
          <w:sz w:val="22"/>
          <w:szCs w:val="22"/>
        </w:rPr>
        <w:t xml:space="preserve"> </w:t>
      </w:r>
      <w:r w:rsidRPr="0067759F">
        <w:rPr>
          <w:rFonts w:ascii="Arial" w:hAnsi="Arial" w:cs="Arial"/>
          <w:b/>
          <w:sz w:val="22"/>
          <w:szCs w:val="22"/>
        </w:rPr>
        <w:t>(skupina 65)</w:t>
      </w:r>
      <w:r>
        <w:rPr>
          <w:rFonts w:ascii="Arial" w:hAnsi="Arial" w:cs="Arial"/>
          <w:sz w:val="22"/>
          <w:szCs w:val="22"/>
        </w:rPr>
        <w:t xml:space="preserve"> planir</w:t>
      </w:r>
      <w:r w:rsidR="000606E2">
        <w:rPr>
          <w:rFonts w:ascii="Arial" w:hAnsi="Arial" w:cs="Arial"/>
          <w:sz w:val="22"/>
          <w:szCs w:val="22"/>
        </w:rPr>
        <w:t>ani su u iznosu 89</w:t>
      </w:r>
      <w:r w:rsidR="006455B0">
        <w:rPr>
          <w:rFonts w:ascii="Arial" w:hAnsi="Arial" w:cs="Arial"/>
          <w:sz w:val="22"/>
          <w:szCs w:val="22"/>
        </w:rPr>
        <w:t xml:space="preserve">0.000 EUR. </w:t>
      </w:r>
      <w:r>
        <w:rPr>
          <w:rFonts w:ascii="Arial" w:hAnsi="Arial" w:cs="Arial"/>
          <w:sz w:val="22"/>
          <w:szCs w:val="22"/>
        </w:rPr>
        <w:t xml:space="preserve">Odnose se na prihode od </w:t>
      </w:r>
      <w:proofErr w:type="spellStart"/>
      <w:r>
        <w:rPr>
          <w:rFonts w:ascii="Arial" w:hAnsi="Arial" w:cs="Arial"/>
          <w:sz w:val="22"/>
          <w:szCs w:val="22"/>
        </w:rPr>
        <w:t>opskrbnina</w:t>
      </w:r>
      <w:proofErr w:type="spellEnd"/>
      <w:r>
        <w:rPr>
          <w:rFonts w:ascii="Arial" w:hAnsi="Arial" w:cs="Arial"/>
          <w:sz w:val="22"/>
          <w:szCs w:val="22"/>
        </w:rPr>
        <w:t xml:space="preserve"> i participacija korisnika</w:t>
      </w:r>
      <w:r w:rsidR="006455B0">
        <w:rPr>
          <w:rFonts w:ascii="Arial" w:hAnsi="Arial" w:cs="Arial"/>
          <w:sz w:val="22"/>
          <w:szCs w:val="22"/>
        </w:rPr>
        <w:t xml:space="preserve"> za smještaj</w:t>
      </w:r>
      <w:r>
        <w:rPr>
          <w:rFonts w:ascii="Arial" w:hAnsi="Arial" w:cs="Arial"/>
          <w:sz w:val="22"/>
          <w:szCs w:val="22"/>
        </w:rPr>
        <w:t xml:space="preserve">, prihode od izvaninstitucionalnih djelatnosti (obroci) i ostalih nespomenutih prihoda. </w:t>
      </w:r>
      <w:r w:rsidR="006455B0">
        <w:rPr>
          <w:rFonts w:ascii="Arial" w:hAnsi="Arial" w:cs="Arial"/>
          <w:sz w:val="22"/>
          <w:szCs w:val="22"/>
        </w:rPr>
        <w:t>Prihodi su planirani  prema procje</w:t>
      </w:r>
      <w:r w:rsidR="00B32BC9">
        <w:rPr>
          <w:rFonts w:ascii="Arial" w:hAnsi="Arial" w:cs="Arial"/>
          <w:sz w:val="22"/>
          <w:szCs w:val="22"/>
        </w:rPr>
        <w:t>ni naplate do kraja 2023.godine i konstantnoj popu</w:t>
      </w:r>
      <w:r w:rsidR="000606E2">
        <w:rPr>
          <w:rFonts w:ascii="Arial" w:hAnsi="Arial" w:cs="Arial"/>
          <w:sz w:val="22"/>
          <w:szCs w:val="22"/>
        </w:rPr>
        <w:t>njenosti smještajnih kapaciteta. Procijenjeni manjak za 2023.godinu u iznosu od 40.000 eura planira se pokriti u 2024.godini iz vlastitih prihoda.</w:t>
      </w:r>
    </w:p>
    <w:p w:rsidR="006455B0" w:rsidRDefault="006455B0" w:rsidP="008D64E7">
      <w:pPr>
        <w:jc w:val="both"/>
        <w:rPr>
          <w:rFonts w:ascii="Arial" w:hAnsi="Arial" w:cs="Arial"/>
          <w:sz w:val="22"/>
          <w:szCs w:val="22"/>
        </w:rPr>
      </w:pPr>
    </w:p>
    <w:p w:rsidR="006455B0" w:rsidRDefault="006455B0" w:rsidP="008D64E7">
      <w:pPr>
        <w:jc w:val="both"/>
        <w:rPr>
          <w:rFonts w:ascii="Arial" w:hAnsi="Arial" w:cs="Arial"/>
          <w:sz w:val="22"/>
          <w:szCs w:val="22"/>
        </w:rPr>
      </w:pPr>
      <w:r w:rsidRPr="006455B0">
        <w:rPr>
          <w:rFonts w:ascii="Arial" w:hAnsi="Arial" w:cs="Arial"/>
          <w:b/>
          <w:sz w:val="22"/>
          <w:szCs w:val="22"/>
        </w:rPr>
        <w:t>Prihodi od prodaje proizvoda i robe, te pruženih usluga ( skupina 66)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55B0">
        <w:rPr>
          <w:rFonts w:ascii="Arial" w:hAnsi="Arial" w:cs="Arial"/>
          <w:b/>
          <w:sz w:val="22"/>
          <w:szCs w:val="22"/>
        </w:rPr>
        <w:t xml:space="preserve"> </w:t>
      </w:r>
      <w:r w:rsidRPr="006455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lanirani su u iznosu 296.000 EUR. Odnose se na prihode od </w:t>
      </w:r>
      <w:proofErr w:type="spellStart"/>
      <w:r>
        <w:rPr>
          <w:rFonts w:ascii="Arial" w:hAnsi="Arial" w:cs="Arial"/>
          <w:sz w:val="22"/>
          <w:szCs w:val="22"/>
        </w:rPr>
        <w:t>opskrbnina</w:t>
      </w:r>
      <w:proofErr w:type="spellEnd"/>
      <w:r>
        <w:rPr>
          <w:rFonts w:ascii="Arial" w:hAnsi="Arial" w:cs="Arial"/>
          <w:sz w:val="22"/>
          <w:szCs w:val="22"/>
        </w:rPr>
        <w:t xml:space="preserve"> za novi dio Doma koji su planirani u iznosu 280.000 EUR i prihode od Dnevnog boravka u iznosu 16.000 EUR. Planirani su prema procjeni</w:t>
      </w:r>
      <w:r w:rsidR="00B32BC9">
        <w:rPr>
          <w:rFonts w:ascii="Arial" w:hAnsi="Arial" w:cs="Arial"/>
          <w:sz w:val="22"/>
          <w:szCs w:val="22"/>
        </w:rPr>
        <w:t xml:space="preserve"> naplate prihoda za 2023.godinu i konstantnoj popunjenosti smještajnih kapaciteta.</w:t>
      </w:r>
    </w:p>
    <w:p w:rsidR="006455B0" w:rsidRDefault="006455B0" w:rsidP="008D64E7">
      <w:pPr>
        <w:jc w:val="both"/>
        <w:rPr>
          <w:rFonts w:ascii="Arial" w:hAnsi="Arial" w:cs="Arial"/>
          <w:sz w:val="22"/>
          <w:szCs w:val="22"/>
        </w:rPr>
      </w:pPr>
    </w:p>
    <w:p w:rsidR="006455B0" w:rsidRDefault="006455B0" w:rsidP="006455B0">
      <w:pPr>
        <w:jc w:val="both"/>
        <w:rPr>
          <w:rFonts w:ascii="Arial" w:hAnsi="Arial" w:cs="Arial"/>
          <w:sz w:val="22"/>
          <w:szCs w:val="22"/>
        </w:rPr>
      </w:pPr>
      <w:r w:rsidRPr="006455B0">
        <w:rPr>
          <w:rFonts w:ascii="Arial" w:hAnsi="Arial" w:cs="Arial"/>
          <w:b/>
          <w:sz w:val="22"/>
          <w:szCs w:val="22"/>
        </w:rPr>
        <w:t>Prihodi iz nadležnog proračuna i od HZZO-a temeljem ugovornih obveza</w:t>
      </w:r>
      <w:r>
        <w:rPr>
          <w:rFonts w:ascii="Arial" w:hAnsi="Arial" w:cs="Arial"/>
          <w:sz w:val="22"/>
          <w:szCs w:val="22"/>
        </w:rPr>
        <w:t xml:space="preserve"> </w:t>
      </w:r>
      <w:r w:rsidRPr="006455B0">
        <w:rPr>
          <w:rFonts w:ascii="Arial" w:hAnsi="Arial" w:cs="Arial"/>
          <w:b/>
          <w:sz w:val="22"/>
          <w:szCs w:val="22"/>
        </w:rPr>
        <w:t>( skupina 67)</w:t>
      </w:r>
      <w:r w:rsidRPr="006455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planirani su </w:t>
      </w:r>
      <w:r w:rsidRPr="006455B0">
        <w:rPr>
          <w:rFonts w:ascii="Arial" w:hAnsi="Arial" w:cs="Arial"/>
          <w:sz w:val="22"/>
          <w:szCs w:val="22"/>
        </w:rPr>
        <w:t>u iznosu 770.330 EUR</w:t>
      </w:r>
      <w:r>
        <w:rPr>
          <w:rFonts w:ascii="Arial" w:hAnsi="Arial" w:cs="Arial"/>
          <w:sz w:val="22"/>
          <w:szCs w:val="22"/>
        </w:rPr>
        <w:t xml:space="preserve"> a odnose se na </w:t>
      </w:r>
      <w:r w:rsidR="00F90878">
        <w:rPr>
          <w:rFonts w:ascii="Arial" w:hAnsi="Arial" w:cs="Arial"/>
          <w:sz w:val="22"/>
          <w:szCs w:val="22"/>
        </w:rPr>
        <w:t>decentralizirana sredstva za financiranje rashoda poslovanja</w:t>
      </w:r>
      <w:r w:rsidR="00003B5D">
        <w:rPr>
          <w:rFonts w:ascii="Arial" w:hAnsi="Arial" w:cs="Arial"/>
          <w:sz w:val="22"/>
          <w:szCs w:val="22"/>
        </w:rPr>
        <w:t xml:space="preserve"> (</w:t>
      </w:r>
      <w:r w:rsidR="00003B5D" w:rsidRPr="004C11A9">
        <w:rPr>
          <w:rFonts w:ascii="Arial" w:hAnsi="Arial" w:cs="Arial"/>
          <w:sz w:val="22"/>
          <w:szCs w:val="22"/>
        </w:rPr>
        <w:t>rashode za zaposlene, materijaln</w:t>
      </w:r>
      <w:r w:rsidR="00003B5D">
        <w:rPr>
          <w:rFonts w:ascii="Arial" w:hAnsi="Arial" w:cs="Arial"/>
          <w:sz w:val="22"/>
          <w:szCs w:val="22"/>
        </w:rPr>
        <w:t xml:space="preserve">e i financijske rashode ,rashoda za </w:t>
      </w:r>
      <w:r w:rsidR="00003B5D" w:rsidRPr="004C11A9">
        <w:rPr>
          <w:rFonts w:ascii="Arial" w:hAnsi="Arial" w:cs="Arial"/>
          <w:sz w:val="22"/>
          <w:szCs w:val="22"/>
        </w:rPr>
        <w:t>hitne intervencije</w:t>
      </w:r>
      <w:r w:rsidR="00003B5D">
        <w:rPr>
          <w:rFonts w:ascii="Arial" w:hAnsi="Arial" w:cs="Arial"/>
          <w:sz w:val="22"/>
          <w:szCs w:val="22"/>
        </w:rPr>
        <w:t>, nabavu nefinancijske imovine, dodatne mjere zdravstvene zaštite i sufinanciranje redovne djelatnosti DZSO)</w:t>
      </w:r>
      <w:r w:rsidR="00003B5D" w:rsidRPr="004C11A9">
        <w:rPr>
          <w:rFonts w:ascii="Arial" w:hAnsi="Arial" w:cs="Arial"/>
          <w:sz w:val="22"/>
          <w:szCs w:val="22"/>
        </w:rPr>
        <w:t xml:space="preserve">. </w:t>
      </w:r>
      <w:r w:rsidR="00F90878">
        <w:rPr>
          <w:rFonts w:ascii="Arial" w:hAnsi="Arial" w:cs="Arial"/>
          <w:sz w:val="22"/>
          <w:szCs w:val="22"/>
        </w:rPr>
        <w:t>Decentralizirana sredstva planirana su prema uputama nadležnog odjela u 3% većem iznosu u odnosu na 2023.godinu.</w:t>
      </w:r>
    </w:p>
    <w:p w:rsidR="00F90878" w:rsidRDefault="00F90878" w:rsidP="006455B0">
      <w:pPr>
        <w:jc w:val="both"/>
        <w:rPr>
          <w:rFonts w:ascii="Arial" w:hAnsi="Arial" w:cs="Arial"/>
          <w:sz w:val="22"/>
          <w:szCs w:val="22"/>
        </w:rPr>
      </w:pPr>
    </w:p>
    <w:p w:rsidR="00F90878" w:rsidRPr="006455B0" w:rsidRDefault="00F90878" w:rsidP="006455B0">
      <w:pPr>
        <w:jc w:val="both"/>
        <w:rPr>
          <w:rFonts w:ascii="Arial" w:hAnsi="Arial" w:cs="Arial"/>
          <w:sz w:val="22"/>
          <w:szCs w:val="22"/>
        </w:rPr>
      </w:pPr>
    </w:p>
    <w:p w:rsidR="00F90878" w:rsidRPr="008D64E7" w:rsidRDefault="00F90878" w:rsidP="00F908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Rashodi i izdaci</w:t>
      </w:r>
    </w:p>
    <w:p w:rsidR="00F90878" w:rsidRPr="008E5063" w:rsidRDefault="00F90878" w:rsidP="00F908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90878" w:rsidRDefault="00F90878" w:rsidP="00F908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 Financijskom planu za 2024.godinu ukupni rashodi i izdaci  planiran</w:t>
      </w:r>
      <w:r w:rsidR="005172E9">
        <w:rPr>
          <w:rFonts w:ascii="Arial" w:hAnsi="Arial" w:cs="Arial"/>
          <w:sz w:val="22"/>
          <w:szCs w:val="22"/>
        </w:rPr>
        <w:t>i su u iznosu od 1.967.230 eura.</w:t>
      </w:r>
      <w:r>
        <w:rPr>
          <w:rFonts w:ascii="Arial" w:hAnsi="Arial" w:cs="Arial"/>
          <w:sz w:val="22"/>
          <w:szCs w:val="22"/>
        </w:rPr>
        <w:t xml:space="preserve"> </w:t>
      </w:r>
      <w:r w:rsidR="00B33F60">
        <w:rPr>
          <w:rFonts w:ascii="Arial" w:hAnsi="Arial" w:cs="Arial"/>
          <w:sz w:val="22"/>
          <w:szCs w:val="22"/>
        </w:rPr>
        <w:t xml:space="preserve">Od toga na rashode poslovanja planiran je iznos od 1.901.038 EUR a za rashode za nabavu nefinancijske imovine 26.192 EUR. </w:t>
      </w:r>
      <w:r>
        <w:rPr>
          <w:rFonts w:ascii="Arial" w:hAnsi="Arial" w:cs="Arial"/>
          <w:sz w:val="22"/>
          <w:szCs w:val="22"/>
        </w:rPr>
        <w:t>Struktura planiranih rashoda i izdataka:</w:t>
      </w:r>
    </w:p>
    <w:p w:rsidR="00F90878" w:rsidRDefault="00F90878" w:rsidP="00F90878">
      <w:pPr>
        <w:jc w:val="both"/>
        <w:rPr>
          <w:rFonts w:ascii="Arial" w:hAnsi="Arial" w:cs="Arial"/>
          <w:sz w:val="22"/>
          <w:szCs w:val="22"/>
        </w:rPr>
      </w:pPr>
    </w:p>
    <w:p w:rsidR="005172E9" w:rsidRPr="005172E9" w:rsidRDefault="005172E9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Preneseni manjak u iznosu 40.000 EUR</w:t>
      </w:r>
    </w:p>
    <w:p w:rsidR="006455B0" w:rsidRPr="005172E9" w:rsidRDefault="0015376E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172E9">
        <w:rPr>
          <w:rFonts w:ascii="Arial" w:hAnsi="Arial" w:cs="Arial"/>
          <w:sz w:val="22"/>
          <w:szCs w:val="22"/>
        </w:rPr>
        <w:t>Rashodi za zaposlene u iznosu 1.205.846 EUR</w:t>
      </w:r>
    </w:p>
    <w:p w:rsidR="0015376E" w:rsidRPr="005172E9" w:rsidRDefault="0015376E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172E9">
        <w:rPr>
          <w:rFonts w:ascii="Arial" w:hAnsi="Arial" w:cs="Arial"/>
          <w:sz w:val="22"/>
          <w:szCs w:val="22"/>
        </w:rPr>
        <w:t>Materijalni rashodi u iznosu 681.762 EUR</w:t>
      </w:r>
    </w:p>
    <w:p w:rsidR="0015376E" w:rsidRDefault="0015376E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rashodi u iznosu 3.230 EUR</w:t>
      </w:r>
    </w:p>
    <w:p w:rsidR="0015376E" w:rsidRDefault="0015376E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Naknade građanima i kućanstvima u iznosu 10.200 EUR</w:t>
      </w:r>
    </w:p>
    <w:p w:rsidR="0015376E" w:rsidRDefault="0015376E" w:rsidP="005172E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za nabavu proizvedene dugotrajne imovine u iznosu 26.192 EUR</w:t>
      </w:r>
    </w:p>
    <w:p w:rsidR="000606E2" w:rsidRPr="005172E9" w:rsidRDefault="000606E2" w:rsidP="005172E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376E" w:rsidRPr="0015376E" w:rsidRDefault="0015376E" w:rsidP="0015376E">
      <w:pPr>
        <w:jc w:val="both"/>
        <w:rPr>
          <w:rFonts w:ascii="Arial" w:hAnsi="Arial" w:cs="Arial"/>
          <w:sz w:val="22"/>
          <w:szCs w:val="22"/>
        </w:rPr>
      </w:pPr>
    </w:p>
    <w:p w:rsidR="00E33FEA" w:rsidRDefault="00003B5D" w:rsidP="00E33FEA">
      <w:pPr>
        <w:jc w:val="both"/>
        <w:rPr>
          <w:rFonts w:ascii="Arial" w:hAnsi="Arial" w:cs="Arial"/>
          <w:sz w:val="22"/>
          <w:szCs w:val="22"/>
        </w:rPr>
      </w:pPr>
      <w:r w:rsidRPr="00003B5D">
        <w:rPr>
          <w:rFonts w:ascii="Arial" w:hAnsi="Arial" w:cs="Arial"/>
          <w:b/>
          <w:sz w:val="22"/>
          <w:szCs w:val="22"/>
        </w:rPr>
        <w:t xml:space="preserve">Rashodi za zaposlene (skupina 31) </w:t>
      </w:r>
      <w:r w:rsidRPr="00003B5D">
        <w:rPr>
          <w:rFonts w:ascii="Arial" w:hAnsi="Arial" w:cs="Arial"/>
          <w:sz w:val="22"/>
          <w:szCs w:val="22"/>
        </w:rPr>
        <w:t>planirani su u iznosu 1.205.846 EUR</w:t>
      </w:r>
      <w:r>
        <w:rPr>
          <w:rFonts w:ascii="Arial" w:hAnsi="Arial" w:cs="Arial"/>
          <w:sz w:val="22"/>
          <w:szCs w:val="22"/>
        </w:rPr>
        <w:t xml:space="preserve"> što čini </w:t>
      </w:r>
      <w:r w:rsidR="00376B72">
        <w:rPr>
          <w:rFonts w:ascii="Arial" w:hAnsi="Arial" w:cs="Arial"/>
          <w:sz w:val="22"/>
          <w:szCs w:val="22"/>
        </w:rPr>
        <w:t>63 % ukupno planiranih rashoda. Obuhvaćaju bruto plaće djelatnika, doprinose na plaće i ostala materijalna prava (božićnica, regres). Planirani su na razini 2023.godine uvećani za jednokratni dodatak na plaće prema odluci Vlade RH.</w:t>
      </w:r>
    </w:p>
    <w:p w:rsidR="00376B72" w:rsidRDefault="00376B72" w:rsidP="00E33FEA">
      <w:pPr>
        <w:jc w:val="both"/>
        <w:rPr>
          <w:rFonts w:ascii="Arial" w:hAnsi="Arial" w:cs="Arial"/>
          <w:sz w:val="22"/>
          <w:szCs w:val="22"/>
        </w:rPr>
      </w:pPr>
    </w:p>
    <w:p w:rsidR="00376B72" w:rsidRDefault="00376B72" w:rsidP="00E33FEA">
      <w:pPr>
        <w:jc w:val="both"/>
        <w:rPr>
          <w:rFonts w:ascii="Arial" w:hAnsi="Arial" w:cs="Arial"/>
          <w:sz w:val="22"/>
          <w:szCs w:val="22"/>
        </w:rPr>
      </w:pPr>
      <w:r w:rsidRPr="00376B72">
        <w:rPr>
          <w:rFonts w:ascii="Arial" w:hAnsi="Arial" w:cs="Arial"/>
          <w:b/>
          <w:sz w:val="22"/>
          <w:szCs w:val="22"/>
        </w:rPr>
        <w:t xml:space="preserve">Materijalni rashodi ( skupina 32) </w:t>
      </w:r>
      <w:r w:rsidRPr="00376B72">
        <w:rPr>
          <w:rFonts w:ascii="Arial" w:hAnsi="Arial" w:cs="Arial"/>
          <w:sz w:val="22"/>
          <w:szCs w:val="22"/>
        </w:rPr>
        <w:t>planirani su u iznosu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6B72">
        <w:rPr>
          <w:rFonts w:ascii="Arial" w:hAnsi="Arial" w:cs="Arial"/>
          <w:sz w:val="22"/>
          <w:szCs w:val="22"/>
        </w:rPr>
        <w:t>681.762 EUR</w:t>
      </w:r>
      <w:r w:rsidR="00E54067">
        <w:rPr>
          <w:rFonts w:ascii="Arial" w:hAnsi="Arial" w:cs="Arial"/>
          <w:sz w:val="22"/>
          <w:szCs w:val="22"/>
        </w:rPr>
        <w:t>. Od toga najveći dio otpada na rashode za materijal i sirovine, energiju, usluge tekućeg i investicijskog održavanja i komunalne usluge.</w:t>
      </w:r>
    </w:p>
    <w:p w:rsidR="00E54067" w:rsidRDefault="00E54067" w:rsidP="00E33FEA">
      <w:pPr>
        <w:jc w:val="both"/>
        <w:rPr>
          <w:rFonts w:ascii="Arial" w:hAnsi="Arial" w:cs="Arial"/>
          <w:sz w:val="22"/>
          <w:szCs w:val="22"/>
        </w:rPr>
      </w:pPr>
    </w:p>
    <w:p w:rsidR="00E54067" w:rsidRDefault="00E54067" w:rsidP="00E33FEA">
      <w:pPr>
        <w:jc w:val="both"/>
        <w:rPr>
          <w:rFonts w:ascii="Arial" w:hAnsi="Arial" w:cs="Arial"/>
          <w:sz w:val="22"/>
          <w:szCs w:val="22"/>
        </w:rPr>
      </w:pPr>
      <w:r w:rsidRPr="00E54067">
        <w:rPr>
          <w:rFonts w:ascii="Arial" w:hAnsi="Arial" w:cs="Arial"/>
          <w:b/>
          <w:sz w:val="22"/>
          <w:szCs w:val="22"/>
        </w:rPr>
        <w:t>Financijski rashodi ( skupina 34)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planirani su u iznosu 3.230 EUR na razini prethodne godine, a odnose se na usluge banaka, usluge platnog prometa i zatezne kamate.</w:t>
      </w:r>
    </w:p>
    <w:p w:rsidR="00E54067" w:rsidRDefault="00E54067" w:rsidP="00E33FEA">
      <w:pPr>
        <w:jc w:val="both"/>
        <w:rPr>
          <w:rFonts w:ascii="Arial" w:hAnsi="Arial" w:cs="Arial"/>
          <w:sz w:val="22"/>
          <w:szCs w:val="22"/>
        </w:rPr>
      </w:pPr>
    </w:p>
    <w:p w:rsidR="00E54067" w:rsidRPr="00E54067" w:rsidRDefault="00E54067" w:rsidP="00E33FEA">
      <w:pPr>
        <w:jc w:val="both"/>
        <w:rPr>
          <w:rFonts w:ascii="Arial" w:hAnsi="Arial" w:cs="Arial"/>
          <w:sz w:val="22"/>
          <w:szCs w:val="22"/>
        </w:rPr>
      </w:pPr>
      <w:r w:rsidRPr="00E54067">
        <w:rPr>
          <w:rFonts w:ascii="Arial" w:hAnsi="Arial" w:cs="Arial"/>
          <w:b/>
          <w:sz w:val="22"/>
          <w:szCs w:val="22"/>
        </w:rPr>
        <w:t>Naknade građanima i kućanstvima</w:t>
      </w:r>
      <w:r>
        <w:rPr>
          <w:rFonts w:ascii="Arial" w:hAnsi="Arial" w:cs="Arial"/>
          <w:b/>
          <w:sz w:val="22"/>
          <w:szCs w:val="22"/>
        </w:rPr>
        <w:t xml:space="preserve"> temeljem osiguranja i druge naknade</w:t>
      </w:r>
      <w:r w:rsidRPr="00E54067">
        <w:rPr>
          <w:rFonts w:ascii="Arial" w:hAnsi="Arial" w:cs="Arial"/>
          <w:b/>
          <w:sz w:val="22"/>
          <w:szCs w:val="22"/>
        </w:rPr>
        <w:t xml:space="preserve"> (skupina 37)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067">
        <w:rPr>
          <w:rFonts w:ascii="Arial" w:hAnsi="Arial" w:cs="Arial"/>
          <w:sz w:val="22"/>
          <w:szCs w:val="22"/>
        </w:rPr>
        <w:t>planirane su u iznosu 10.200 EUR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067">
        <w:rPr>
          <w:rFonts w:ascii="Arial" w:hAnsi="Arial" w:cs="Arial"/>
          <w:sz w:val="22"/>
          <w:szCs w:val="22"/>
        </w:rPr>
        <w:t>Odnose se</w:t>
      </w:r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đeparac</w:t>
      </w:r>
      <w:proofErr w:type="spellEnd"/>
      <w:r>
        <w:rPr>
          <w:rFonts w:ascii="Arial" w:hAnsi="Arial" w:cs="Arial"/>
          <w:sz w:val="22"/>
          <w:szCs w:val="22"/>
        </w:rPr>
        <w:t xml:space="preserve"> korisnika koji doznačuje </w:t>
      </w:r>
      <w:r>
        <w:rPr>
          <w:rFonts w:ascii="Arial" w:hAnsi="Arial" w:cs="Arial"/>
          <w:sz w:val="22"/>
          <w:szCs w:val="22"/>
        </w:rPr>
        <w:lastRenderedPageBreak/>
        <w:t>Ministarstvo rada, mir. sustava, obitelji i socijal</w:t>
      </w:r>
      <w:r w:rsidR="001B57BF">
        <w:rPr>
          <w:rFonts w:ascii="Arial" w:hAnsi="Arial" w:cs="Arial"/>
          <w:sz w:val="22"/>
          <w:szCs w:val="22"/>
        </w:rPr>
        <w:t>ne politike i naknade u naravi (izlet korisnika Doma).</w:t>
      </w:r>
    </w:p>
    <w:p w:rsidR="00E33FEA" w:rsidRPr="00E33FEA" w:rsidRDefault="00E33FEA" w:rsidP="00E33FEA">
      <w:pPr>
        <w:jc w:val="both"/>
        <w:rPr>
          <w:rFonts w:ascii="Arial" w:hAnsi="Arial" w:cs="Arial"/>
          <w:sz w:val="22"/>
          <w:szCs w:val="22"/>
        </w:rPr>
      </w:pPr>
    </w:p>
    <w:p w:rsidR="00AC26B7" w:rsidRDefault="001B57BF" w:rsidP="00AC26B7">
      <w:pPr>
        <w:jc w:val="both"/>
        <w:rPr>
          <w:rFonts w:ascii="Arial" w:hAnsi="Arial" w:cs="Arial"/>
          <w:sz w:val="22"/>
          <w:szCs w:val="22"/>
        </w:rPr>
      </w:pPr>
      <w:r w:rsidRPr="001B57BF">
        <w:rPr>
          <w:rFonts w:ascii="Arial" w:hAnsi="Arial" w:cs="Arial"/>
          <w:b/>
          <w:sz w:val="22"/>
          <w:szCs w:val="22"/>
        </w:rPr>
        <w:t>Rashodi za nabavu proizvedene dugotrajne imovine (skupina 42)</w:t>
      </w:r>
      <w:r>
        <w:rPr>
          <w:rFonts w:ascii="Arial" w:hAnsi="Arial" w:cs="Arial"/>
          <w:sz w:val="22"/>
          <w:szCs w:val="22"/>
        </w:rPr>
        <w:t xml:space="preserve"> planirani su prema uputama u iznosu 26.192 EUR</w:t>
      </w:r>
      <w:r w:rsidR="006566DC">
        <w:rPr>
          <w:rFonts w:ascii="Arial" w:hAnsi="Arial" w:cs="Arial"/>
          <w:sz w:val="22"/>
          <w:szCs w:val="22"/>
        </w:rPr>
        <w:t xml:space="preserve"> na razini prethodne godine a odnose se na nabavu opreme i strojeva potrebnih za redovno poslovanje Doma.</w:t>
      </w:r>
    </w:p>
    <w:p w:rsidR="001B57BF" w:rsidRDefault="001B57BF" w:rsidP="00AC26B7">
      <w:pPr>
        <w:jc w:val="both"/>
        <w:rPr>
          <w:rFonts w:ascii="Arial" w:hAnsi="Arial" w:cs="Arial"/>
          <w:sz w:val="22"/>
          <w:szCs w:val="22"/>
        </w:rPr>
      </w:pPr>
    </w:p>
    <w:p w:rsidR="001B57BF" w:rsidRDefault="001B57BF" w:rsidP="00AC26B7">
      <w:pPr>
        <w:jc w:val="both"/>
        <w:rPr>
          <w:rFonts w:ascii="Arial" w:hAnsi="Arial" w:cs="Arial"/>
          <w:sz w:val="22"/>
          <w:szCs w:val="22"/>
        </w:rPr>
      </w:pPr>
    </w:p>
    <w:p w:rsidR="006566DC" w:rsidRDefault="006566DC" w:rsidP="00AC26B7">
      <w:pPr>
        <w:jc w:val="both"/>
        <w:rPr>
          <w:rFonts w:ascii="Arial" w:hAnsi="Arial" w:cs="Arial"/>
          <w:b/>
          <w:sz w:val="22"/>
          <w:szCs w:val="22"/>
        </w:rPr>
      </w:pPr>
      <w:r w:rsidRPr="006566DC">
        <w:rPr>
          <w:rFonts w:ascii="Arial" w:hAnsi="Arial" w:cs="Arial"/>
          <w:b/>
          <w:sz w:val="22"/>
          <w:szCs w:val="22"/>
        </w:rPr>
        <w:t>RAČUN FINANCIRANJA</w:t>
      </w:r>
    </w:p>
    <w:p w:rsidR="006566DC" w:rsidRDefault="006566DC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6566DC" w:rsidRDefault="006566DC" w:rsidP="00AC26B7">
      <w:pPr>
        <w:jc w:val="both"/>
        <w:rPr>
          <w:rFonts w:ascii="Arial" w:hAnsi="Arial" w:cs="Arial"/>
          <w:sz w:val="22"/>
          <w:szCs w:val="22"/>
        </w:rPr>
      </w:pPr>
      <w:r w:rsidRPr="006566DC">
        <w:rPr>
          <w:rFonts w:ascii="Arial" w:hAnsi="Arial" w:cs="Arial"/>
          <w:sz w:val="22"/>
          <w:szCs w:val="22"/>
        </w:rPr>
        <w:t>U Financijskom planu za 2024.godinu nisu planirani primici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66DC">
        <w:rPr>
          <w:rFonts w:ascii="Arial" w:hAnsi="Arial" w:cs="Arial"/>
          <w:sz w:val="22"/>
          <w:szCs w:val="22"/>
        </w:rPr>
        <w:t>financijske imovine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66DC">
        <w:rPr>
          <w:rFonts w:ascii="Arial" w:hAnsi="Arial" w:cs="Arial"/>
          <w:sz w:val="22"/>
          <w:szCs w:val="22"/>
        </w:rPr>
        <w:t>i zaduživanja,</w:t>
      </w:r>
      <w:r>
        <w:rPr>
          <w:rFonts w:ascii="Arial" w:hAnsi="Arial" w:cs="Arial"/>
          <w:sz w:val="22"/>
          <w:szCs w:val="22"/>
        </w:rPr>
        <w:t xml:space="preserve"> te izdaci za otplatu kredita i zajmova.</w:t>
      </w:r>
    </w:p>
    <w:p w:rsidR="006566DC" w:rsidRDefault="006566DC" w:rsidP="00AC26B7">
      <w:pPr>
        <w:jc w:val="both"/>
        <w:rPr>
          <w:rFonts w:ascii="Arial" w:hAnsi="Arial" w:cs="Arial"/>
          <w:sz w:val="22"/>
          <w:szCs w:val="22"/>
        </w:rPr>
      </w:pPr>
    </w:p>
    <w:p w:rsidR="006566DC" w:rsidRDefault="006566DC" w:rsidP="00AC26B7">
      <w:pPr>
        <w:jc w:val="both"/>
        <w:rPr>
          <w:rFonts w:ascii="Arial" w:hAnsi="Arial" w:cs="Arial"/>
          <w:b/>
          <w:sz w:val="22"/>
          <w:szCs w:val="22"/>
        </w:rPr>
      </w:pPr>
      <w:r w:rsidRPr="006566DC">
        <w:rPr>
          <w:rFonts w:ascii="Arial" w:hAnsi="Arial" w:cs="Arial"/>
          <w:b/>
          <w:sz w:val="22"/>
          <w:szCs w:val="22"/>
        </w:rPr>
        <w:t xml:space="preserve">PRENESENI VIŠAK/MANJAK IZ PRETHODNE GODINE </w:t>
      </w:r>
    </w:p>
    <w:p w:rsidR="006566DC" w:rsidRDefault="006566DC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BD013F" w:rsidRPr="004F2036" w:rsidRDefault="00BD013F" w:rsidP="00B96859">
      <w:pPr>
        <w:contextualSpacing/>
        <w:jc w:val="both"/>
        <w:rPr>
          <w:rFonts w:ascii="Arial" w:hAnsi="Arial" w:cs="Arial"/>
          <w:sz w:val="22"/>
          <w:szCs w:val="22"/>
        </w:rPr>
      </w:pPr>
      <w:r w:rsidRPr="00BD013F">
        <w:rPr>
          <w:rFonts w:ascii="Arial" w:hAnsi="Arial" w:cs="Arial"/>
          <w:sz w:val="22"/>
          <w:szCs w:val="22"/>
        </w:rPr>
        <w:t>Prema uputama Ministarstva financija, u proračun je potrebno uključ</w:t>
      </w:r>
      <w:r w:rsidR="004F2036">
        <w:rPr>
          <w:rFonts w:ascii="Arial" w:hAnsi="Arial" w:cs="Arial"/>
          <w:sz w:val="22"/>
          <w:szCs w:val="22"/>
        </w:rPr>
        <w:t>iti i višak/manjak iz prethodne godine</w:t>
      </w:r>
      <w:r w:rsidRPr="00BD013F">
        <w:rPr>
          <w:rFonts w:ascii="Arial" w:hAnsi="Arial" w:cs="Arial"/>
          <w:sz w:val="22"/>
          <w:szCs w:val="22"/>
        </w:rPr>
        <w:t>.</w:t>
      </w:r>
      <w:r w:rsidRPr="006D0638">
        <w:rPr>
          <w:rFonts w:ascii="Arial" w:hAnsi="Arial" w:cs="Arial"/>
          <w:szCs w:val="24"/>
        </w:rPr>
        <w:t xml:space="preserve"> </w:t>
      </w:r>
      <w:r w:rsidR="004F2036">
        <w:rPr>
          <w:rFonts w:ascii="Arial" w:hAnsi="Arial" w:cs="Arial"/>
          <w:sz w:val="22"/>
          <w:szCs w:val="22"/>
        </w:rPr>
        <w:t>Procijenjeni manjak</w:t>
      </w:r>
      <w:r w:rsidR="0040367A">
        <w:rPr>
          <w:rFonts w:ascii="Arial" w:hAnsi="Arial" w:cs="Arial"/>
          <w:sz w:val="22"/>
          <w:szCs w:val="22"/>
        </w:rPr>
        <w:t xml:space="preserve"> prihoda za 2023.godinu iznosi </w:t>
      </w:r>
      <w:r w:rsidR="0037163D">
        <w:rPr>
          <w:rFonts w:ascii="Arial" w:hAnsi="Arial" w:cs="Arial"/>
          <w:sz w:val="22"/>
          <w:szCs w:val="22"/>
        </w:rPr>
        <w:t>40.</w:t>
      </w:r>
      <w:r w:rsidR="000606E2">
        <w:rPr>
          <w:rFonts w:ascii="Arial" w:hAnsi="Arial" w:cs="Arial"/>
          <w:sz w:val="22"/>
          <w:szCs w:val="22"/>
        </w:rPr>
        <w:t>000,00 eura te se planira pokriti u 2024.godini iz vlastitih prihoda Doma.</w:t>
      </w:r>
    </w:p>
    <w:p w:rsidR="00BD013F" w:rsidRPr="006D0638" w:rsidRDefault="00BD013F" w:rsidP="00BD013F">
      <w:pPr>
        <w:ind w:firstLine="709"/>
        <w:contextualSpacing/>
        <w:jc w:val="both"/>
        <w:rPr>
          <w:rFonts w:ascii="Arial" w:hAnsi="Arial" w:cs="Arial"/>
          <w:szCs w:val="24"/>
        </w:rPr>
      </w:pPr>
    </w:p>
    <w:p w:rsidR="006566DC" w:rsidRPr="006566DC" w:rsidRDefault="006566DC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AC26B7" w:rsidRDefault="00AC26B7" w:rsidP="00AC26B7">
      <w:pPr>
        <w:jc w:val="both"/>
        <w:rPr>
          <w:rFonts w:ascii="Arial" w:hAnsi="Arial" w:cs="Arial"/>
          <w:sz w:val="22"/>
          <w:szCs w:val="22"/>
        </w:rPr>
      </w:pPr>
    </w:p>
    <w:p w:rsidR="00BD013F" w:rsidRPr="00916C30" w:rsidRDefault="00BD013F" w:rsidP="00BD013F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16C30">
        <w:rPr>
          <w:rFonts w:ascii="Arial" w:hAnsi="Arial" w:cs="Arial"/>
          <w:b/>
          <w:sz w:val="22"/>
          <w:szCs w:val="22"/>
        </w:rPr>
        <w:t>POSEBNI DIO</w:t>
      </w:r>
    </w:p>
    <w:p w:rsidR="00BD013F" w:rsidRPr="00543555" w:rsidRDefault="00BD013F" w:rsidP="00BD013F">
      <w:pPr>
        <w:jc w:val="both"/>
        <w:rPr>
          <w:rFonts w:ascii="Arial" w:hAnsi="Arial" w:cs="Arial"/>
          <w:b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b/>
          <w:sz w:val="22"/>
          <w:szCs w:val="22"/>
        </w:rPr>
      </w:pPr>
    </w:p>
    <w:p w:rsidR="00BD013F" w:rsidRPr="00916C30" w:rsidRDefault="00BD013F" w:rsidP="00BD013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6C30">
        <w:rPr>
          <w:rFonts w:ascii="Arial" w:hAnsi="Arial" w:cs="Arial"/>
          <w:b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NAZIV PROGRAMA: DECENTRALIZIRANE FUNKCIJE (Šifra: 5201)</w:t>
      </w:r>
    </w:p>
    <w:p w:rsidR="00BD013F" w:rsidRPr="00645F8B" w:rsidRDefault="00BD013F" w:rsidP="00BD013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13F" w:rsidRPr="00E64025" w:rsidRDefault="00BD013F" w:rsidP="00BD013F">
      <w:pPr>
        <w:pStyle w:val="Odlomakpopisa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64025">
        <w:rPr>
          <w:rFonts w:ascii="Arial" w:hAnsi="Arial" w:cs="Arial"/>
          <w:sz w:val="22"/>
          <w:szCs w:val="22"/>
        </w:rPr>
        <w:t>Aktivnost</w:t>
      </w:r>
      <w:r>
        <w:rPr>
          <w:rFonts w:ascii="Arial" w:hAnsi="Arial" w:cs="Arial"/>
          <w:sz w:val="22"/>
          <w:szCs w:val="22"/>
        </w:rPr>
        <w:t>: R</w:t>
      </w:r>
      <w:r w:rsidRPr="00E64025">
        <w:rPr>
          <w:rFonts w:ascii="Arial" w:hAnsi="Arial" w:cs="Arial"/>
          <w:sz w:val="22"/>
          <w:szCs w:val="22"/>
        </w:rPr>
        <w:t>ashodi za zaposlene (šifra: A520101)</w:t>
      </w:r>
    </w:p>
    <w:p w:rsidR="00BD013F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Pr="00E64025" w:rsidRDefault="00BD013F" w:rsidP="00BD0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AKTIVNOSTI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o kriterijima, mjerilima i načinu financiranja domova za starije osobe utvrđuje se godišnja visina sredstava za decentralizirano financiranje rashoda za zaposlene. U sklopu ove aktivnosti planira se pravovremena isplata plaća djelatnicima te isplata svih materijalnih prava djelatnicima. U Proračunu za 2024. godinu sredstva su prema uputama planirana u visini sredstava iz 2023. godine. uvećana za 3%.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bookmarkStart w:id="1" w:name="_Hlk115183303"/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Pr="00F71C06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 xml:space="preserve">2.3.7. </w:t>
      </w:r>
      <w:r w:rsidRPr="00F71C06">
        <w:rPr>
          <w:rFonts w:ascii="Arial" w:eastAsia="Arial" w:hAnsi="Arial" w:cs="Arial"/>
          <w:i/>
          <w:iCs/>
          <w:sz w:val="22"/>
          <w:szCs w:val="22"/>
        </w:rPr>
        <w:t xml:space="preserve">Ostale mjere iz samoupravnog djelokruga u području socijalne skrbi </w:t>
      </w:r>
      <w:r w:rsidRPr="00F71C06">
        <w:rPr>
          <w:rFonts w:ascii="Arial" w:eastAsia="Arial" w:hAnsi="Arial" w:cs="Arial"/>
          <w:sz w:val="22"/>
          <w:szCs w:val="22"/>
        </w:rPr>
        <w:t xml:space="preserve">koja predviđa provedbu ostalih ovlasti iz samoupravnog djelokruga Istarske županije u području socijalne skrbi. </w:t>
      </w:r>
      <w:r w:rsidRPr="00F71C06">
        <w:rPr>
          <w:rFonts w:ascii="Arial" w:hAnsi="Arial" w:cs="Arial"/>
          <w:sz w:val="22"/>
          <w:szCs w:val="22"/>
        </w:rPr>
        <w:t xml:space="preserve"> </w:t>
      </w:r>
    </w:p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715395" w:rsidRDefault="00BD013F" w:rsidP="00BD013F">
            <w:pPr>
              <w:ind w:left="360" w:right="37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2.3.</w:t>
            </w:r>
            <w:r w:rsidRPr="00715395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715395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715395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744045" w:rsidRDefault="00BD013F" w:rsidP="00BD013F">
            <w:pPr>
              <w:ind w:left="360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2.3.7.</w:t>
            </w:r>
            <w:r w:rsidRPr="00744045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Ostale mjere iz samoupravnog </w:t>
            </w:r>
            <w:r w:rsidRPr="00744045"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>djelokruga u području socijalne skrbi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 xml:space="preserve">5201 Domovi za starije osobe – </w:t>
            </w: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 xml:space="preserve">decentralizirane funkcije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>A520101 Rashodi za zaposlene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917.016 EUR</w:t>
            </w:r>
          </w:p>
        </w:tc>
      </w:tr>
    </w:tbl>
    <w:p w:rsidR="00BD013F" w:rsidRPr="00D556BA" w:rsidRDefault="00BD013F" w:rsidP="00BD013F">
      <w:pPr>
        <w:spacing w:line="259" w:lineRule="auto"/>
        <w:ind w:left="-1418" w:right="11"/>
        <w:rPr>
          <w:rFonts w:ascii="Calibri" w:eastAsia="Calibri" w:hAnsi="Calibri" w:cs="Calibri"/>
          <w:color w:val="000000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Pokazatelji rezultata za mjeru 2.3.7.: </w:t>
      </w:r>
    </w:p>
    <w:bookmarkEnd w:id="1"/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spacing w:after="1"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Osigurano uredno redovno poslovanje domova za </w:t>
            </w:r>
          </w:p>
          <w:p w:rsidR="00BD013F" w:rsidRPr="00972455" w:rsidRDefault="00BD013F" w:rsidP="00BD013F">
            <w:pPr>
              <w:spacing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starije osobe i 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CZSS 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2" w:line="239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decentralizirane 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5E5A11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7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D013F" w:rsidRPr="00E64025" w:rsidRDefault="00BD013F" w:rsidP="00BD013F">
      <w:pPr>
        <w:pStyle w:val="Odlomakpopisa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 Materijalni i financijski rashodi (šifra: A520102</w:t>
      </w:r>
      <w:r w:rsidRPr="00E64025">
        <w:rPr>
          <w:rFonts w:ascii="Arial" w:hAnsi="Arial" w:cs="Arial"/>
          <w:sz w:val="22"/>
          <w:szCs w:val="22"/>
        </w:rPr>
        <w:t>)</w:t>
      </w:r>
    </w:p>
    <w:p w:rsidR="00BD013F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AKTIVNOSTI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sklopu Aktivnosti Materijalni i financijski rashodi planiraju se rashodi za naknade troškovima zaposlenima (naknade za prijevoz), rashodi za materijal i energiju, rashodi za usluge, ostali nespomenuti rashodi poslovanja, ostali financijski rashodi i stale naknade građanima i kućanstvima iz proračuna. Pravovremeno se sklapaju ugovori sa dobavljačima radi nesmetane nabavke potrebnih roba i usluga za redovito funkcioniranje Doma.</w:t>
      </w:r>
    </w:p>
    <w:p w:rsidR="00BD013F" w:rsidRPr="00E64025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bookmarkStart w:id="2" w:name="_Hlk115183689"/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Pr="00F71C06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 xml:space="preserve">2.3.7. </w:t>
      </w:r>
      <w:r w:rsidRPr="00F71C06">
        <w:rPr>
          <w:rFonts w:ascii="Arial" w:eastAsia="Arial" w:hAnsi="Arial" w:cs="Arial"/>
          <w:i/>
          <w:iCs/>
          <w:sz w:val="22"/>
          <w:szCs w:val="22"/>
        </w:rPr>
        <w:t xml:space="preserve">Ostale mjere iz samoupravnog djelokruga u području socijalne skrbi </w:t>
      </w:r>
      <w:r w:rsidRPr="00F71C06">
        <w:rPr>
          <w:rFonts w:ascii="Arial" w:eastAsia="Arial" w:hAnsi="Arial" w:cs="Arial"/>
          <w:sz w:val="22"/>
          <w:szCs w:val="22"/>
        </w:rPr>
        <w:t xml:space="preserve">koja predviđa provedbu ostalih ovlasti iz </w:t>
      </w:r>
      <w:r w:rsidRPr="00290E09">
        <w:rPr>
          <w:rFonts w:ascii="Arial" w:eastAsia="Arial" w:hAnsi="Arial" w:cs="Arial"/>
          <w:sz w:val="22"/>
          <w:szCs w:val="22"/>
        </w:rPr>
        <w:t>samoupravnog djelokruga Istarske županije u području soc</w:t>
      </w:r>
      <w:r w:rsidRPr="00F71C06">
        <w:rPr>
          <w:rFonts w:ascii="Arial" w:eastAsia="Arial" w:hAnsi="Arial" w:cs="Arial"/>
          <w:sz w:val="22"/>
          <w:szCs w:val="22"/>
        </w:rPr>
        <w:t xml:space="preserve">ijalne skrbi. </w:t>
      </w:r>
      <w:r w:rsidRPr="00F71C06">
        <w:rPr>
          <w:rFonts w:ascii="Arial" w:hAnsi="Arial" w:cs="Arial"/>
          <w:sz w:val="22"/>
          <w:szCs w:val="22"/>
        </w:rPr>
        <w:t xml:space="preserve"> </w:t>
      </w:r>
    </w:p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290E09" w:rsidRDefault="00BD013F" w:rsidP="00BD013F">
            <w:pPr>
              <w:pStyle w:val="Odlomakpopisa"/>
              <w:numPr>
                <w:ilvl w:val="1"/>
                <w:numId w:val="5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290E09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290E09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290E09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290E09" w:rsidRDefault="00BD013F" w:rsidP="00BD013F">
            <w:pPr>
              <w:pStyle w:val="Odlomakpopisa"/>
              <w:numPr>
                <w:ilvl w:val="2"/>
                <w:numId w:val="6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290E09">
              <w:rPr>
                <w:rFonts w:ascii="Arial" w:eastAsia="Arial" w:hAnsi="Arial" w:cs="Arial"/>
                <w:bCs/>
                <w:color w:val="231F20"/>
                <w:sz w:val="20"/>
              </w:rPr>
              <w:t>Ostale mjere iz samoupravnog djelokruga u području socijalne skrbi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5201 Domovi za starije osobe – decentralizirane funkcije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A97B6A">
              <w:rPr>
                <w:rFonts w:ascii="Arial" w:eastAsia="Arial" w:hAnsi="Arial" w:cs="Arial"/>
                <w:bCs/>
                <w:color w:val="231F20"/>
                <w:sz w:val="20"/>
              </w:rPr>
              <w:t>A520102 Materijalni i financijski rashodi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550.314 EUR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963779" w:rsidRDefault="00963779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Pokazatelji rezultata za mjeru 2.3.7.: </w:t>
      </w:r>
    </w:p>
    <w:bookmarkEnd w:id="2"/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spacing w:after="1"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Osigurano uredno redovno poslovanje domova za </w:t>
            </w:r>
          </w:p>
          <w:p w:rsidR="00BD013F" w:rsidRPr="00972455" w:rsidRDefault="00BD013F" w:rsidP="00BD013F">
            <w:pPr>
              <w:spacing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starije osobe i 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CZSS 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2" w:line="239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decentralizirane 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5E5A11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7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pStyle w:val="Odlomakpopisa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 Rashodi za nabavu nefinancijske imovine(šifra: A520103</w:t>
      </w:r>
      <w:r w:rsidRPr="00E64025">
        <w:rPr>
          <w:rFonts w:ascii="Arial" w:hAnsi="Arial" w:cs="Arial"/>
          <w:sz w:val="22"/>
          <w:szCs w:val="22"/>
        </w:rPr>
        <w:t>)</w:t>
      </w:r>
    </w:p>
    <w:p w:rsidR="00BD013F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Pr="005071BF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5071BF">
        <w:rPr>
          <w:rFonts w:ascii="Arial" w:hAnsi="Arial" w:cs="Arial"/>
          <w:sz w:val="22"/>
          <w:szCs w:val="22"/>
        </w:rPr>
        <w:t>OBRAZLOŽENJE AKTIVNOSTI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nabavu nefinancijske imovine osiguravaju se sredstva u iznosu od 19.692,00 EUR.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2024.godini planirana je nabava: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klima uređaj (2 kom</w:t>
      </w:r>
      <w:r w:rsidR="00D338F5">
        <w:rPr>
          <w:rFonts w:ascii="Arial" w:hAnsi="Arial" w:cs="Arial"/>
          <w:sz w:val="22"/>
          <w:szCs w:val="22"/>
        </w:rPr>
        <w:t>ada) 2.567 EUR</w:t>
      </w:r>
    </w:p>
    <w:p w:rsidR="00BD013F" w:rsidRDefault="00D338F5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uređaja za preradu otpadaka od hrane-digestor (1 kom) u iznosu 17.125 EUR</w:t>
      </w:r>
    </w:p>
    <w:p w:rsidR="00D338F5" w:rsidRDefault="00D338F5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 xml:space="preserve">2.3.7. </w:t>
      </w:r>
      <w:r w:rsidRPr="00F71C06">
        <w:rPr>
          <w:rFonts w:ascii="Arial" w:eastAsia="Arial" w:hAnsi="Arial" w:cs="Arial"/>
          <w:i/>
          <w:iCs/>
          <w:sz w:val="22"/>
          <w:szCs w:val="22"/>
        </w:rPr>
        <w:t xml:space="preserve">Ostale mjere iz samoupravnog djelokruga u području socijalne skrbi </w:t>
      </w:r>
      <w:r w:rsidRPr="00F71C06">
        <w:rPr>
          <w:rFonts w:ascii="Arial" w:eastAsia="Arial" w:hAnsi="Arial" w:cs="Arial"/>
          <w:sz w:val="22"/>
          <w:szCs w:val="22"/>
        </w:rPr>
        <w:t xml:space="preserve">koja predviđa provedbu ostalih ovlasti iz </w:t>
      </w:r>
      <w:r w:rsidRPr="00290E09">
        <w:rPr>
          <w:rFonts w:ascii="Arial" w:eastAsia="Arial" w:hAnsi="Arial" w:cs="Arial"/>
          <w:sz w:val="22"/>
          <w:szCs w:val="22"/>
        </w:rPr>
        <w:t>samoupravnog djelokruga Istarske županije u području soc</w:t>
      </w:r>
      <w:r w:rsidRPr="00F71C06">
        <w:rPr>
          <w:rFonts w:ascii="Arial" w:eastAsia="Arial" w:hAnsi="Arial" w:cs="Arial"/>
          <w:sz w:val="22"/>
          <w:szCs w:val="22"/>
        </w:rPr>
        <w:t xml:space="preserve">ijalne skrbi. </w:t>
      </w:r>
      <w:r w:rsidRPr="00F71C06">
        <w:rPr>
          <w:rFonts w:ascii="Arial" w:hAnsi="Arial" w:cs="Arial"/>
          <w:sz w:val="22"/>
          <w:szCs w:val="22"/>
        </w:rPr>
        <w:t xml:space="preserve">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Pr="00F71C06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722946" w:rsidRDefault="00BD013F" w:rsidP="00BD013F">
            <w:pPr>
              <w:pStyle w:val="Odlomakpopisa"/>
              <w:numPr>
                <w:ilvl w:val="1"/>
                <w:numId w:val="7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722946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722946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722946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722946" w:rsidRDefault="00BD013F" w:rsidP="00BD013F">
            <w:pPr>
              <w:pStyle w:val="Odlomakpopisa"/>
              <w:numPr>
                <w:ilvl w:val="2"/>
                <w:numId w:val="8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722946">
              <w:rPr>
                <w:rFonts w:ascii="Arial" w:eastAsia="Arial" w:hAnsi="Arial" w:cs="Arial"/>
                <w:bCs/>
                <w:color w:val="231F20"/>
                <w:sz w:val="20"/>
              </w:rPr>
              <w:t>Ostale mjere iz samoupravnog djelokruga u području socijalne skrbi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5201 Domovi za starije osobe – decentralizirane funkcije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722946">
              <w:rPr>
                <w:rFonts w:ascii="Arial" w:eastAsia="Arial" w:hAnsi="Arial" w:cs="Arial"/>
                <w:bCs/>
                <w:color w:val="231F20"/>
                <w:sz w:val="20"/>
              </w:rPr>
              <w:t>A520103 Rashodi za nabavu nefinancijske imovine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D338F5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19.692,00 EUR</w:t>
            </w:r>
          </w:p>
        </w:tc>
      </w:tr>
    </w:tbl>
    <w:p w:rsidR="00D338F5" w:rsidRDefault="00D338F5" w:rsidP="00BD013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2760" w:rsidRDefault="00852760" w:rsidP="00BD013F">
      <w:pPr>
        <w:jc w:val="both"/>
        <w:rPr>
          <w:rFonts w:ascii="Arial" w:hAnsi="Arial" w:cs="Arial"/>
          <w:sz w:val="22"/>
          <w:szCs w:val="22"/>
        </w:rPr>
      </w:pPr>
    </w:p>
    <w:p w:rsidR="00D338F5" w:rsidRDefault="00D338F5" w:rsidP="00BD013F">
      <w:pPr>
        <w:jc w:val="both"/>
        <w:rPr>
          <w:rFonts w:ascii="Arial" w:hAnsi="Arial" w:cs="Arial"/>
          <w:sz w:val="22"/>
          <w:szCs w:val="22"/>
        </w:rPr>
      </w:pPr>
    </w:p>
    <w:p w:rsidR="00221C28" w:rsidRDefault="00221C28" w:rsidP="00BD013F">
      <w:pPr>
        <w:jc w:val="both"/>
        <w:rPr>
          <w:rFonts w:ascii="Arial" w:hAnsi="Arial" w:cs="Arial"/>
          <w:sz w:val="22"/>
          <w:szCs w:val="22"/>
        </w:rPr>
      </w:pPr>
    </w:p>
    <w:p w:rsidR="00221C28" w:rsidRDefault="00221C28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Pokazatelji rezultata za mjeru 2.3.7.: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D338F5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</w:t>
            </w:r>
            <w:r w:rsidR="00BD013F">
              <w:rPr>
                <w:rFonts w:ascii="Arial" w:eastAsia="Arial" w:hAnsi="Arial" w:cs="Arial"/>
                <w:b/>
                <w:color w:val="231F2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 w:rsidR="00D338F5"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D338F5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D338F5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spacing w:after="1"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Osigurano uredno redovno poslovanje domova za </w:t>
            </w:r>
          </w:p>
          <w:p w:rsidR="00BD013F" w:rsidRPr="00972455" w:rsidRDefault="00BD013F" w:rsidP="00BD013F">
            <w:pPr>
              <w:spacing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starije osobe i 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CZSS 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2" w:line="239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decentralizirane 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5E5A11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7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</w:tr>
    </w:tbl>
    <w:p w:rsidR="00BD013F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Pr="0090631E" w:rsidRDefault="00BD013F" w:rsidP="00BD013F">
      <w:pPr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pStyle w:val="Odlomakpopisa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64025">
        <w:rPr>
          <w:rFonts w:ascii="Arial" w:hAnsi="Arial" w:cs="Arial"/>
          <w:sz w:val="22"/>
          <w:szCs w:val="22"/>
        </w:rPr>
        <w:t>Aktivnost</w:t>
      </w:r>
      <w:r>
        <w:rPr>
          <w:rFonts w:ascii="Arial" w:hAnsi="Arial" w:cs="Arial"/>
          <w:sz w:val="22"/>
          <w:szCs w:val="22"/>
        </w:rPr>
        <w:t>:</w:t>
      </w:r>
      <w:r w:rsidRPr="00E6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Hitne intervencije (šifra: A520104</w:t>
      </w:r>
      <w:r w:rsidRPr="00E64025">
        <w:rPr>
          <w:rFonts w:ascii="Arial" w:hAnsi="Arial" w:cs="Arial"/>
          <w:sz w:val="22"/>
          <w:szCs w:val="22"/>
        </w:rPr>
        <w:t>)</w:t>
      </w: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Pr="00BB5223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BB5223">
        <w:rPr>
          <w:rFonts w:ascii="Arial" w:hAnsi="Arial" w:cs="Arial"/>
          <w:sz w:val="22"/>
          <w:szCs w:val="22"/>
        </w:rPr>
        <w:t xml:space="preserve">OBRAZLOŽENJE AKTIVNOSTI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Hitne intervencije pokrivaju hitne sanacije kvarova</w:t>
      </w:r>
      <w:r w:rsidR="00D338F5">
        <w:rPr>
          <w:rFonts w:ascii="Arial" w:hAnsi="Arial" w:cs="Arial"/>
          <w:sz w:val="22"/>
          <w:szCs w:val="22"/>
        </w:rPr>
        <w:t xml:space="preserve"> ili nepredvidivih šteta nastalih</w:t>
      </w:r>
      <w:r>
        <w:rPr>
          <w:rFonts w:ascii="Arial" w:hAnsi="Arial" w:cs="Arial"/>
          <w:sz w:val="22"/>
          <w:szCs w:val="22"/>
        </w:rPr>
        <w:t xml:space="preserve"> u objektu. Osiguravaju se sred</w:t>
      </w:r>
      <w:r w:rsidR="00D338F5">
        <w:rPr>
          <w:rFonts w:ascii="Arial" w:hAnsi="Arial" w:cs="Arial"/>
          <w:sz w:val="22"/>
          <w:szCs w:val="22"/>
        </w:rPr>
        <w:t>stva u iznosu 19.908,00 EUR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 xml:space="preserve">2.3.7. </w:t>
      </w:r>
      <w:r w:rsidRPr="00F71C06">
        <w:rPr>
          <w:rFonts w:ascii="Arial" w:eastAsia="Arial" w:hAnsi="Arial" w:cs="Arial"/>
          <w:i/>
          <w:iCs/>
          <w:sz w:val="22"/>
          <w:szCs w:val="22"/>
        </w:rPr>
        <w:t xml:space="preserve">Ostale mjere iz samoupravnog djelokruga u području socijalne skrbi </w:t>
      </w:r>
      <w:r w:rsidRPr="00F71C06">
        <w:rPr>
          <w:rFonts w:ascii="Arial" w:eastAsia="Arial" w:hAnsi="Arial" w:cs="Arial"/>
          <w:sz w:val="22"/>
          <w:szCs w:val="22"/>
        </w:rPr>
        <w:t xml:space="preserve">koja predviđa provedbu ostalih ovlasti iz </w:t>
      </w:r>
      <w:r w:rsidRPr="00290E09">
        <w:rPr>
          <w:rFonts w:ascii="Arial" w:eastAsia="Arial" w:hAnsi="Arial" w:cs="Arial"/>
          <w:sz w:val="22"/>
          <w:szCs w:val="22"/>
        </w:rPr>
        <w:t>samoupravnog djelokruga Istarske županije u području soc</w:t>
      </w:r>
      <w:r w:rsidRPr="00F71C06">
        <w:rPr>
          <w:rFonts w:ascii="Arial" w:eastAsia="Arial" w:hAnsi="Arial" w:cs="Arial"/>
          <w:sz w:val="22"/>
          <w:szCs w:val="22"/>
        </w:rPr>
        <w:t xml:space="preserve">ijalne skrbi. </w:t>
      </w:r>
      <w:r w:rsidRPr="00F71C06">
        <w:rPr>
          <w:rFonts w:ascii="Arial" w:hAnsi="Arial" w:cs="Arial"/>
          <w:sz w:val="22"/>
          <w:szCs w:val="22"/>
        </w:rPr>
        <w:t xml:space="preserve"> </w:t>
      </w:r>
    </w:p>
    <w:p w:rsidR="00BD013F" w:rsidRPr="00F71C06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shd w:val="clear" w:color="auto" w:fill="FFF2CC" w:themeFill="accent4" w:themeFillTint="33"/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shd w:val="clear" w:color="auto" w:fill="FFF2CC" w:themeFill="accent4" w:themeFillTint="33"/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BB5223" w:rsidRDefault="00BD013F" w:rsidP="00BD013F">
            <w:pPr>
              <w:pStyle w:val="Odlomakpopisa"/>
              <w:numPr>
                <w:ilvl w:val="1"/>
                <w:numId w:val="9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BB5223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BB5223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BB5223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BB5223" w:rsidRDefault="00BD013F" w:rsidP="00BD013F">
            <w:pPr>
              <w:pStyle w:val="Odlomakpopisa"/>
              <w:numPr>
                <w:ilvl w:val="2"/>
                <w:numId w:val="10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BB5223">
              <w:rPr>
                <w:rFonts w:ascii="Arial" w:eastAsia="Arial" w:hAnsi="Arial" w:cs="Arial"/>
                <w:bCs/>
                <w:color w:val="231F20"/>
                <w:sz w:val="20"/>
              </w:rPr>
              <w:t>Ostale mjere iz samoupravnog djelokruga u području socijalne skrbi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5201 Domovi za starije osobe – decentralizirane funkcije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BB5223">
              <w:rPr>
                <w:rFonts w:ascii="Arial" w:eastAsia="Arial" w:hAnsi="Arial" w:cs="Arial"/>
                <w:bCs/>
                <w:color w:val="231F20"/>
                <w:sz w:val="20"/>
              </w:rPr>
              <w:t>A520104 Hitne intervencije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D338F5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19.908,00 EUR</w:t>
            </w:r>
          </w:p>
        </w:tc>
      </w:tr>
    </w:tbl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Pokazatelji rezultata za mjeru 2.3.7.: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3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spacing w:after="1"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Osigurano uredno redovno poslovanje domova za </w:t>
            </w:r>
          </w:p>
          <w:p w:rsidR="00BD013F" w:rsidRPr="00972455" w:rsidRDefault="00BD013F" w:rsidP="00BD013F">
            <w:pPr>
              <w:spacing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starije osobe i 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CZSS 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2" w:line="239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decentralizirane 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5E5A11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5E5A11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7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Planirana sredstva za </w:t>
            </w:r>
            <w:proofErr w:type="spellStart"/>
            <w:r w:rsidRPr="00972455">
              <w:rPr>
                <w:rFonts w:ascii="Arial" w:eastAsia="Arial" w:hAnsi="Arial" w:cs="Arial"/>
                <w:color w:val="231F20"/>
                <w:sz w:val="20"/>
              </w:rPr>
              <w:t>decentraliz</w:t>
            </w:r>
            <w:proofErr w:type="spellEnd"/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. </w:t>
            </w:r>
          </w:p>
          <w:p w:rsidR="00BD013F" w:rsidRPr="00972455" w:rsidRDefault="00BD013F" w:rsidP="00BD013F">
            <w:pPr>
              <w:ind w:right="4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funkcije 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D013F" w:rsidRDefault="00BD013F" w:rsidP="00BD013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D013F" w:rsidRDefault="00BD013F" w:rsidP="00BD013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BD013F" w:rsidRPr="002315B5" w:rsidRDefault="00BD013F" w:rsidP="00BD013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D013F" w:rsidRPr="002315B5" w:rsidRDefault="00BD013F" w:rsidP="00BD013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315B5">
        <w:rPr>
          <w:rFonts w:ascii="Arial" w:hAnsi="Arial" w:cs="Arial"/>
          <w:b/>
          <w:color w:val="000000" w:themeColor="text1"/>
          <w:sz w:val="22"/>
          <w:szCs w:val="22"/>
        </w:rPr>
        <w:t>NAZIV PROGRAMA: PLAN ZA ZDRAVLJE I SOCIJALNO BLAGOSTANJE (Šifra:6101)</w:t>
      </w:r>
    </w:p>
    <w:p w:rsidR="00BD013F" w:rsidRDefault="00BD013F" w:rsidP="00BD013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013F" w:rsidRDefault="00BD013F" w:rsidP="00BD013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D013F" w:rsidRDefault="00BD013F" w:rsidP="00BD013F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5B5">
        <w:rPr>
          <w:rFonts w:ascii="Arial" w:hAnsi="Arial" w:cs="Arial"/>
          <w:color w:val="000000" w:themeColor="text1"/>
          <w:sz w:val="22"/>
          <w:szCs w:val="22"/>
        </w:rPr>
        <w:t>Aktivnost: Dodatne mjere zdravstvene zaštite (šifra: A610126)</w:t>
      </w:r>
    </w:p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bookmarkStart w:id="3" w:name="_Hlk115201353"/>
      <w:r w:rsidRPr="00D556BA">
        <w:rPr>
          <w:rFonts w:ascii="Arial" w:hAnsi="Arial" w:cs="Arial"/>
          <w:sz w:val="22"/>
          <w:szCs w:val="22"/>
        </w:rPr>
        <w:t xml:space="preserve">OBRAZLOŽENJE AKTIVNOSTI </w:t>
      </w:r>
    </w:p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1F19">
        <w:rPr>
          <w:rFonts w:ascii="Arial" w:hAnsi="Arial" w:cs="Arial"/>
          <w:color w:val="000000" w:themeColor="text1"/>
          <w:sz w:val="22"/>
          <w:szCs w:val="22"/>
        </w:rPr>
        <w:t>Po ovom Programu putem mjera zdravstvene zaštite osigurati će se dolazak liječnika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specijalista, sukladno potrebama korisnika.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Dolaskom liječnika u ustanovu omogućava se kontinuirano zdravstveno praćenje, pravovremena intervencija te smanjenje stresa za korisnike ustanova. Isto tako, smanjenjem broja odlazaka specijalistima izvan ustanove, racionaliziramo troškove poslovanja vezane uz prijevoz i pratnju korisnika, te komunikacijske usluge naručivanja i dogovaranja termina.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sklopu programa/aktivnosti ugovorene su usluge sa četiri specijalista (psihijatar, fizijatar, kirurg-urolog, internista ).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bookmarkStart w:id="4" w:name="_Hlk115201594"/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>2.3.</w:t>
      </w:r>
      <w:r>
        <w:rPr>
          <w:rFonts w:ascii="Arial" w:eastAsia="Arial" w:hAnsi="Arial" w:cs="Arial"/>
          <w:sz w:val="22"/>
          <w:szCs w:val="22"/>
        </w:rPr>
        <w:t>5</w:t>
      </w:r>
      <w:r w:rsidRPr="00F71C06">
        <w:rPr>
          <w:rFonts w:ascii="Arial" w:eastAsia="Arial" w:hAnsi="Arial" w:cs="Arial"/>
          <w:sz w:val="22"/>
          <w:szCs w:val="22"/>
        </w:rPr>
        <w:t xml:space="preserve">. </w:t>
      </w:r>
      <w:r w:rsidRPr="00DB5EE8">
        <w:rPr>
          <w:rFonts w:ascii="Arial" w:eastAsia="Arial" w:hAnsi="Arial" w:cs="Arial"/>
          <w:bCs/>
          <w:i/>
          <w:iCs/>
          <w:sz w:val="22"/>
          <w:szCs w:val="22"/>
        </w:rPr>
        <w:t>Povećanje dostupnosti institucionalnog smještaja i dugotrajne skrbi za starije i nemoćne te OSI</w:t>
      </w:r>
      <w:r w:rsidRPr="00F16E02">
        <w:rPr>
          <w:rFonts w:ascii="Arial" w:eastAsia="Arial" w:hAnsi="Arial" w:cs="Arial"/>
          <w:sz w:val="22"/>
          <w:szCs w:val="22"/>
        </w:rPr>
        <w:t xml:space="preserve"> </w:t>
      </w:r>
      <w:r w:rsidRPr="00F71C06">
        <w:rPr>
          <w:rFonts w:ascii="Arial" w:eastAsia="Arial" w:hAnsi="Arial" w:cs="Arial"/>
          <w:sz w:val="22"/>
          <w:szCs w:val="22"/>
        </w:rPr>
        <w:t>koja predviđa provedbu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16E02">
        <w:rPr>
          <w:rFonts w:ascii="Arial" w:eastAsia="Arial" w:hAnsi="Arial" w:cs="Arial"/>
          <w:bCs/>
          <w:sz w:val="22"/>
          <w:szCs w:val="22"/>
        </w:rPr>
        <w:t>aktivnosti za omogu</w:t>
      </w:r>
      <w:r>
        <w:rPr>
          <w:rFonts w:ascii="Arial" w:eastAsia="Arial" w:hAnsi="Arial" w:cs="Arial"/>
          <w:bCs/>
          <w:sz w:val="22"/>
          <w:szCs w:val="22"/>
        </w:rPr>
        <w:t>ć</w:t>
      </w:r>
      <w:r w:rsidRPr="00F16E02">
        <w:rPr>
          <w:rFonts w:ascii="Arial" w:eastAsia="Arial" w:hAnsi="Arial" w:cs="Arial"/>
          <w:bCs/>
          <w:sz w:val="22"/>
          <w:szCs w:val="22"/>
        </w:rPr>
        <w:t>avanje bolje dostupnosti i kvalitete institucionalnog smještaja te dugotrajne skrbi za starije osobe i osobe s invaliditetom.</w:t>
      </w:r>
      <w:bookmarkEnd w:id="3"/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BD013F" w:rsidRPr="00F16E02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087B14" w:rsidRDefault="00BD013F" w:rsidP="00BD013F">
            <w:pPr>
              <w:pStyle w:val="Odlomakpopisa"/>
              <w:numPr>
                <w:ilvl w:val="1"/>
                <w:numId w:val="12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087B14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08149C" w:rsidRDefault="00BD013F" w:rsidP="00BD013F">
            <w:pPr>
              <w:pStyle w:val="Odlomakpopisa"/>
              <w:numPr>
                <w:ilvl w:val="2"/>
                <w:numId w:val="11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bookmarkStart w:id="5" w:name="_Hlk115201453"/>
            <w:r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Povećanje dostupnosti institucionalnog smještaja i </w:t>
            </w:r>
            <w:r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 xml:space="preserve">dugotrajne skrbi za starije i nemoćne te OSI </w:t>
            </w:r>
            <w:bookmarkEnd w:id="5"/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lastRenderedPageBreak/>
              <w:t xml:space="preserve">6101 Plan za zdravlje i socijalno blagostanje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F646DD">
              <w:rPr>
                <w:rFonts w:ascii="Arial" w:eastAsia="Arial" w:hAnsi="Arial" w:cs="Arial"/>
                <w:bCs/>
                <w:color w:val="231F20"/>
                <w:sz w:val="20"/>
              </w:rPr>
              <w:t>A610126 Dodatne mjere zdravstvene zaštite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 </w:t>
            </w:r>
            <w:r w:rsidR="00C013BD">
              <w:rPr>
                <w:rFonts w:ascii="Arial" w:eastAsia="Arial" w:hAnsi="Arial" w:cs="Arial"/>
                <w:bCs/>
                <w:color w:val="231F20"/>
                <w:sz w:val="20"/>
              </w:rPr>
              <w:t>5.000 EUR</w:t>
            </w:r>
          </w:p>
        </w:tc>
      </w:tr>
      <w:bookmarkEnd w:id="4"/>
    </w:tbl>
    <w:p w:rsidR="00BD013F" w:rsidRPr="00D556BA" w:rsidRDefault="00BD013F" w:rsidP="00BD013F">
      <w:pPr>
        <w:spacing w:line="259" w:lineRule="auto"/>
        <w:ind w:left="-1418" w:right="11"/>
        <w:rPr>
          <w:rFonts w:ascii="Calibri" w:eastAsia="Calibri" w:hAnsi="Calibri" w:cs="Calibri"/>
          <w:color w:val="000000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bookmarkStart w:id="6" w:name="_Hlk115201692"/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>Pokazatelji rezultata za mjeru 2.</w:t>
      </w:r>
      <w:r>
        <w:rPr>
          <w:rFonts w:ascii="Arial" w:eastAsia="Arial" w:hAnsi="Arial" w:cs="Arial"/>
          <w:bCs/>
          <w:color w:val="231F20"/>
          <w:sz w:val="22"/>
          <w:szCs w:val="22"/>
        </w:rPr>
        <w:t>3</w:t>
      </w: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>.</w:t>
      </w:r>
      <w:r>
        <w:rPr>
          <w:rFonts w:ascii="Arial" w:eastAsia="Arial" w:hAnsi="Arial" w:cs="Arial"/>
          <w:bCs/>
          <w:color w:val="231F20"/>
          <w:sz w:val="22"/>
          <w:szCs w:val="22"/>
        </w:rPr>
        <w:t>5</w:t>
      </w: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560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bookmarkStart w:id="7" w:name="_Hlk115200026"/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8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C013BD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</w:t>
            </w:r>
            <w:r w:rsidR="00BD013F">
              <w:rPr>
                <w:rFonts w:ascii="Arial" w:eastAsia="Arial" w:hAnsi="Arial" w:cs="Arial"/>
                <w:b/>
                <w:color w:val="231F2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 w:rsidR="00C013BD"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C013BD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C013BD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U ustanovi Dom za starije osobe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Domenico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Pergolis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Rovinj sufinanciraju se i provode programi dodatnih mjera zdravstvene zaštite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U Domu za starije osobe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Domenico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Pergolis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Rovinj redovnim poslovanjem nije osigurana dodatna zdravstvena zaštita iznad standarda HZZO-a  </w:t>
            </w:r>
          </w:p>
        </w:tc>
        <w:tc>
          <w:tcPr>
            <w:tcW w:w="1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Osigurana je dodatna zdravstvena zaštita za korisnike Doma ugovaranjem dolaska liječnika specijalista i liječnika opće medicine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Osigurana je dodatna zdravstvena zaštita za korisnike Doma ugovaranjem dolaska liječnika specijalista i liječnika opće medicine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Osigurana je dodatna zdravstvena zaštita za korisnike Doma ugovaranjem dolaska liječnika specijalista i liječnika opće medicine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Osigurana je dodatna zdravstvena zaštita za korisnike Doma ugovaranjem dolaska liječnika specijalista i liječnika opće medicine  </w:t>
            </w:r>
          </w:p>
        </w:tc>
      </w:tr>
      <w:tr w:rsidR="00BD013F" w:rsidRPr="00972455" w:rsidTr="00BD013F">
        <w:trPr>
          <w:trHeight w:val="1690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972455" w:rsidRDefault="00BD013F" w:rsidP="00BD013F">
            <w:pPr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dolaska liječnika specijalista i liječnika obiteljske medicine u Dom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972455" w:rsidRDefault="00BD013F" w:rsidP="00BD013F">
            <w:pPr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U Domu za starije osobe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Domanico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Pergolis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Rovinj </w:t>
            </w:r>
            <w:r w:rsidRPr="00DF066E">
              <w:rPr>
                <w:rFonts w:ascii="Arial" w:eastAsia="Arial" w:hAnsi="Arial" w:cs="Arial"/>
                <w:color w:val="231F20"/>
                <w:sz w:val="20"/>
              </w:rPr>
              <w:t xml:space="preserve">redovnim poslovanjem nije osigurana dodatna zdravstvena zaštita iznad standarda HZZO-a  </w:t>
            </w:r>
          </w:p>
        </w:tc>
        <w:tc>
          <w:tcPr>
            <w:tcW w:w="1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E73116">
              <w:rPr>
                <w:rFonts w:ascii="Arial" w:eastAsia="Arial" w:hAnsi="Arial" w:cs="Arial"/>
                <w:sz w:val="20"/>
              </w:rPr>
              <w:t xml:space="preserve">12 dolazaka </w:t>
            </w:r>
            <w:proofErr w:type="spellStart"/>
            <w:r w:rsidRPr="00E73116">
              <w:rPr>
                <w:rFonts w:ascii="Arial" w:eastAsia="Arial" w:hAnsi="Arial" w:cs="Arial"/>
                <w:sz w:val="20"/>
              </w:rPr>
              <w:t>fizijatra</w:t>
            </w:r>
            <w:proofErr w:type="spellEnd"/>
            <w:r w:rsidRPr="00E73116">
              <w:rPr>
                <w:rFonts w:ascii="Arial" w:eastAsia="Arial" w:hAnsi="Arial" w:cs="Arial"/>
                <w:sz w:val="20"/>
              </w:rPr>
              <w:t xml:space="preserve">, 12 dolazaka kirurga-urologa, 2 dolaska internista, 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Pr="00E73116">
              <w:rPr>
                <w:rFonts w:ascii="Arial" w:eastAsia="Arial" w:hAnsi="Arial" w:cs="Arial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</w:rPr>
              <w:t>dolazaka psihijatra</w:t>
            </w:r>
          </w:p>
          <w:p w:rsidR="00BD013F" w:rsidRPr="00972455" w:rsidRDefault="00BD013F" w:rsidP="00BD013F">
            <w:pPr>
              <w:spacing w:after="1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Default="00BD013F" w:rsidP="00BD013F">
            <w:pPr>
              <w:spacing w:after="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E73116">
              <w:rPr>
                <w:rFonts w:ascii="Arial" w:eastAsia="Arial" w:hAnsi="Arial" w:cs="Arial"/>
                <w:sz w:val="20"/>
              </w:rPr>
              <w:t xml:space="preserve">12 dolazaka </w:t>
            </w:r>
            <w:proofErr w:type="spellStart"/>
            <w:r w:rsidRPr="00E73116">
              <w:rPr>
                <w:rFonts w:ascii="Arial" w:eastAsia="Arial" w:hAnsi="Arial" w:cs="Arial"/>
                <w:sz w:val="20"/>
              </w:rPr>
              <w:t>fizijatra</w:t>
            </w:r>
            <w:proofErr w:type="spellEnd"/>
            <w:r w:rsidRPr="00E73116">
              <w:rPr>
                <w:rFonts w:ascii="Arial" w:eastAsia="Arial" w:hAnsi="Arial" w:cs="Arial"/>
                <w:sz w:val="20"/>
              </w:rPr>
              <w:t xml:space="preserve">, 12 dolazaka kirurga-urologa, 2 dolaska internista, 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Pr="00E73116">
              <w:rPr>
                <w:rFonts w:ascii="Arial" w:eastAsia="Arial" w:hAnsi="Arial" w:cs="Arial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</w:rPr>
              <w:t>dolazaka psihijatra</w:t>
            </w:r>
          </w:p>
          <w:p w:rsidR="00BD013F" w:rsidRPr="0016732D" w:rsidRDefault="00BD013F" w:rsidP="00BD013F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Default="00BD013F" w:rsidP="00BD013F">
            <w:pPr>
              <w:spacing w:after="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E73116">
              <w:rPr>
                <w:rFonts w:ascii="Arial" w:eastAsia="Arial" w:hAnsi="Arial" w:cs="Arial"/>
                <w:sz w:val="20"/>
              </w:rPr>
              <w:t xml:space="preserve">12 dolazaka </w:t>
            </w:r>
            <w:proofErr w:type="spellStart"/>
            <w:r w:rsidRPr="00E73116">
              <w:rPr>
                <w:rFonts w:ascii="Arial" w:eastAsia="Arial" w:hAnsi="Arial" w:cs="Arial"/>
                <w:sz w:val="20"/>
              </w:rPr>
              <w:t>fizijatra</w:t>
            </w:r>
            <w:proofErr w:type="spellEnd"/>
            <w:r w:rsidRPr="00E73116">
              <w:rPr>
                <w:rFonts w:ascii="Arial" w:eastAsia="Arial" w:hAnsi="Arial" w:cs="Arial"/>
                <w:sz w:val="20"/>
              </w:rPr>
              <w:t xml:space="preserve">, 12 dolazaka kirurga-urologa, 2 dolaska internista, 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Pr="00E73116">
              <w:rPr>
                <w:rFonts w:ascii="Arial" w:eastAsia="Arial" w:hAnsi="Arial" w:cs="Arial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</w:rPr>
              <w:t>dolazaka psihijatra</w:t>
            </w:r>
          </w:p>
          <w:p w:rsidR="00BD013F" w:rsidRPr="0016732D" w:rsidRDefault="00BD013F" w:rsidP="00BD013F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Default="00BD013F" w:rsidP="00BD013F">
            <w:pPr>
              <w:spacing w:after="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E73116">
              <w:rPr>
                <w:rFonts w:ascii="Arial" w:eastAsia="Arial" w:hAnsi="Arial" w:cs="Arial"/>
                <w:sz w:val="20"/>
              </w:rPr>
              <w:t xml:space="preserve">12 dolazaka </w:t>
            </w:r>
            <w:proofErr w:type="spellStart"/>
            <w:r w:rsidRPr="00E73116">
              <w:rPr>
                <w:rFonts w:ascii="Arial" w:eastAsia="Arial" w:hAnsi="Arial" w:cs="Arial"/>
                <w:sz w:val="20"/>
              </w:rPr>
              <w:t>fizijatra</w:t>
            </w:r>
            <w:proofErr w:type="spellEnd"/>
            <w:r w:rsidRPr="00E73116">
              <w:rPr>
                <w:rFonts w:ascii="Arial" w:eastAsia="Arial" w:hAnsi="Arial" w:cs="Arial"/>
                <w:sz w:val="20"/>
              </w:rPr>
              <w:t xml:space="preserve">, 12 dolazaka kirurga-urologa, 2 dolaska internista, 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Pr="00E73116">
              <w:rPr>
                <w:rFonts w:ascii="Arial" w:eastAsia="Arial" w:hAnsi="Arial" w:cs="Arial"/>
                <w:sz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</w:rPr>
              <w:t>dolazaka psihijatra</w:t>
            </w:r>
          </w:p>
          <w:p w:rsidR="00BD013F" w:rsidRPr="0016732D" w:rsidRDefault="00BD013F" w:rsidP="00BD013F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bookmarkEnd w:id="6"/>
      <w:bookmarkEnd w:id="7"/>
    </w:tbl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Pr="00AE694A" w:rsidRDefault="00BD013F" w:rsidP="00BD0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153E" w:rsidRDefault="006B153E" w:rsidP="006B153E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Aktivnost: Sufinanciranje redovne djelatnosti DZSO (šifra: A610129</w:t>
      </w:r>
      <w:r w:rsidRPr="002315B5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6B153E" w:rsidRPr="00EB1391" w:rsidRDefault="006B153E" w:rsidP="006B153E">
      <w:pPr>
        <w:jc w:val="both"/>
        <w:rPr>
          <w:rFonts w:ascii="Arial" w:hAnsi="Arial" w:cs="Arial"/>
          <w:sz w:val="22"/>
          <w:szCs w:val="22"/>
        </w:rPr>
      </w:pPr>
    </w:p>
    <w:p w:rsidR="00EB1391" w:rsidRPr="00E64025" w:rsidRDefault="00EB1391" w:rsidP="00EB1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AKTIVNOSTI</w:t>
      </w:r>
    </w:p>
    <w:p w:rsidR="00EB1391" w:rsidRDefault="00221C28" w:rsidP="00EB1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Zbog povećanja materijalnih prava djelatnika u 2023.godini ( božićnica, regres, jednokratni dodatak na plaće) potrebno je bilo osigurati pravovremenu isplatu plaće djelatnicima</w:t>
      </w:r>
      <w:r w:rsidR="00504319">
        <w:rPr>
          <w:rFonts w:ascii="Arial" w:hAnsi="Arial" w:cs="Arial"/>
          <w:sz w:val="22"/>
          <w:szCs w:val="22"/>
        </w:rPr>
        <w:t xml:space="preserve"> dodatnim sredstvima</w:t>
      </w:r>
      <w:r>
        <w:rPr>
          <w:rFonts w:ascii="Arial" w:hAnsi="Arial" w:cs="Arial"/>
          <w:sz w:val="22"/>
          <w:szCs w:val="22"/>
        </w:rPr>
        <w:t xml:space="preserve">. </w:t>
      </w:r>
      <w:r w:rsidR="00EB1391">
        <w:rPr>
          <w:rFonts w:ascii="Arial" w:hAnsi="Arial" w:cs="Arial"/>
          <w:sz w:val="22"/>
          <w:szCs w:val="22"/>
        </w:rPr>
        <w:t>U sklopu ove aktivnosti</w:t>
      </w:r>
      <w:r>
        <w:rPr>
          <w:rFonts w:ascii="Arial" w:hAnsi="Arial" w:cs="Arial"/>
          <w:sz w:val="22"/>
          <w:szCs w:val="22"/>
        </w:rPr>
        <w:t xml:space="preserve"> u Proračunu za 2024.godinu</w:t>
      </w:r>
      <w:r w:rsidR="00EB1391">
        <w:rPr>
          <w:rFonts w:ascii="Arial" w:hAnsi="Arial" w:cs="Arial"/>
          <w:sz w:val="22"/>
          <w:szCs w:val="22"/>
        </w:rPr>
        <w:t xml:space="preserve"> planira se pravovremena isplata plaća djelatnicima te isplata svih</w:t>
      </w:r>
      <w:r>
        <w:rPr>
          <w:rFonts w:ascii="Arial" w:hAnsi="Arial" w:cs="Arial"/>
          <w:sz w:val="22"/>
          <w:szCs w:val="22"/>
        </w:rPr>
        <w:t xml:space="preserve"> materijalnih prava</w:t>
      </w:r>
      <w:r w:rsidR="00504319">
        <w:rPr>
          <w:rFonts w:ascii="Arial" w:hAnsi="Arial" w:cs="Arial"/>
          <w:sz w:val="22"/>
          <w:szCs w:val="22"/>
        </w:rPr>
        <w:t xml:space="preserve">. </w:t>
      </w:r>
    </w:p>
    <w:p w:rsidR="00EB1391" w:rsidRDefault="00EB1391" w:rsidP="00EB1391">
      <w:pPr>
        <w:jc w:val="both"/>
        <w:rPr>
          <w:rFonts w:ascii="Arial" w:hAnsi="Arial" w:cs="Arial"/>
          <w:sz w:val="22"/>
          <w:szCs w:val="22"/>
        </w:rPr>
      </w:pPr>
    </w:p>
    <w:p w:rsidR="00EB1391" w:rsidRDefault="00EB1391" w:rsidP="00EB1391">
      <w:pPr>
        <w:jc w:val="both"/>
        <w:rPr>
          <w:rFonts w:ascii="Arial" w:hAnsi="Arial" w:cs="Arial"/>
          <w:sz w:val="22"/>
          <w:szCs w:val="22"/>
        </w:rPr>
      </w:pPr>
    </w:p>
    <w:p w:rsidR="00EB1391" w:rsidRDefault="00EB1391" w:rsidP="00EB1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</w:t>
      </w:r>
    </w:p>
    <w:p w:rsidR="00EB1391" w:rsidRDefault="00EB1391" w:rsidP="00EB1391">
      <w:pPr>
        <w:jc w:val="both"/>
        <w:rPr>
          <w:rFonts w:ascii="Arial" w:hAnsi="Arial" w:cs="Arial"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 xml:space="preserve">2.3.7. </w:t>
      </w:r>
      <w:r w:rsidRPr="00F71C06">
        <w:rPr>
          <w:rFonts w:ascii="Arial" w:eastAsia="Arial" w:hAnsi="Arial" w:cs="Arial"/>
          <w:i/>
          <w:iCs/>
          <w:sz w:val="22"/>
          <w:szCs w:val="22"/>
        </w:rPr>
        <w:t xml:space="preserve">Ostale mjere iz samoupravnog djelokruga u području socijalne skrbi </w:t>
      </w:r>
      <w:r w:rsidRPr="00F71C06">
        <w:rPr>
          <w:rFonts w:ascii="Arial" w:eastAsia="Arial" w:hAnsi="Arial" w:cs="Arial"/>
          <w:sz w:val="22"/>
          <w:szCs w:val="22"/>
        </w:rPr>
        <w:t xml:space="preserve">koja predviđa provedbu ostalih ovlasti iz samoupravnog djelokruga Istarske županije u području socijalne skrbi. </w:t>
      </w:r>
      <w:r w:rsidRPr="00F71C06">
        <w:rPr>
          <w:rFonts w:ascii="Arial" w:hAnsi="Arial" w:cs="Arial"/>
          <w:sz w:val="22"/>
          <w:szCs w:val="22"/>
        </w:rPr>
        <w:t xml:space="preserve"> </w:t>
      </w:r>
    </w:p>
    <w:p w:rsidR="00504319" w:rsidRPr="00F71C06" w:rsidRDefault="00504319" w:rsidP="00EB1391">
      <w:pPr>
        <w:jc w:val="both"/>
        <w:rPr>
          <w:rFonts w:ascii="Arial" w:hAnsi="Arial" w:cs="Arial"/>
          <w:sz w:val="22"/>
          <w:szCs w:val="22"/>
        </w:rPr>
      </w:pPr>
    </w:p>
    <w:p w:rsidR="00EB1391" w:rsidRDefault="00EB1391" w:rsidP="00EB1391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EB1391" w:rsidRPr="009B3F03" w:rsidTr="004342C5">
        <w:tc>
          <w:tcPr>
            <w:tcW w:w="2689" w:type="dxa"/>
            <w:vMerge w:val="restart"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>Naziv prioriteta/posebnog cilja/mjere</w:t>
            </w:r>
          </w:p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EB1391" w:rsidRPr="009B3F03" w:rsidTr="004342C5">
        <w:tc>
          <w:tcPr>
            <w:tcW w:w="2689" w:type="dxa"/>
            <w:vMerge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B1391" w:rsidRPr="009B3F03" w:rsidRDefault="00EB1391" w:rsidP="004342C5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EB1391" w:rsidRPr="00D556BA" w:rsidTr="004342C5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EB1391" w:rsidRPr="00D556BA" w:rsidRDefault="00EB1391" w:rsidP="004342C5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EB1391" w:rsidRPr="009B3F03" w:rsidRDefault="00EB1391" w:rsidP="004342C5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EB1391" w:rsidRPr="00D556BA" w:rsidRDefault="00EB1391" w:rsidP="004342C5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EB1391" w:rsidRPr="009B3F03" w:rsidTr="004342C5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1391" w:rsidRPr="009B3F03" w:rsidRDefault="00EB1391" w:rsidP="004342C5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EB1391" w:rsidRPr="009B3F03" w:rsidRDefault="00EB1391" w:rsidP="004342C5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EB1391" w:rsidRPr="00715395" w:rsidRDefault="00EB1391" w:rsidP="004342C5">
            <w:pPr>
              <w:ind w:left="360" w:right="37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2.3.</w:t>
            </w:r>
            <w:r w:rsidRPr="00715395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715395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715395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EB1391" w:rsidRPr="009B3F03" w:rsidRDefault="00EB1391" w:rsidP="004342C5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EB1391" w:rsidRPr="009B3F03" w:rsidTr="004342C5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1391" w:rsidRPr="00744045" w:rsidRDefault="00EB1391" w:rsidP="004342C5">
            <w:pPr>
              <w:ind w:left="360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2.3.7.</w:t>
            </w:r>
            <w:r w:rsidRPr="00744045">
              <w:rPr>
                <w:rFonts w:ascii="Arial" w:eastAsia="Arial" w:hAnsi="Arial" w:cs="Arial"/>
                <w:bCs/>
                <w:color w:val="231F20"/>
                <w:sz w:val="20"/>
              </w:rPr>
              <w:t>Ostale mjere iz samoupravnog djelokruga u području socijalne skrbi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1391" w:rsidRPr="009B3F03" w:rsidRDefault="00852760" w:rsidP="004342C5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6101 Plan za zdravlje i socijalno blagostanje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1391" w:rsidRPr="009B3F03" w:rsidRDefault="00852760" w:rsidP="004342C5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A610129 Sufinanciranje redovne djelatnosti DZSO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B1391" w:rsidRPr="009B3F03" w:rsidRDefault="00852760" w:rsidP="004342C5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110.000 EUR</w:t>
            </w:r>
          </w:p>
        </w:tc>
      </w:tr>
    </w:tbl>
    <w:p w:rsidR="00EB1391" w:rsidRPr="00D556BA" w:rsidRDefault="00EB1391" w:rsidP="00EB1391">
      <w:pPr>
        <w:spacing w:line="259" w:lineRule="auto"/>
        <w:ind w:left="-1418" w:right="11"/>
        <w:rPr>
          <w:rFonts w:ascii="Calibri" w:eastAsia="Calibri" w:hAnsi="Calibri" w:cs="Calibri"/>
          <w:color w:val="000000"/>
          <w:sz w:val="22"/>
          <w:szCs w:val="22"/>
        </w:rPr>
      </w:pPr>
    </w:p>
    <w:p w:rsidR="00EB1391" w:rsidRDefault="00EB1391" w:rsidP="00EB1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EB1391" w:rsidRPr="00972455" w:rsidRDefault="00EB1391" w:rsidP="00EB1391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Pokazatelji rezultata za mjeru 2.3.7.: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EB1391" w:rsidRPr="00972455" w:rsidTr="004342C5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EB1391" w:rsidRPr="00972455" w:rsidRDefault="00EB1391" w:rsidP="004342C5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EB1391" w:rsidRPr="00972455" w:rsidRDefault="00EB1391" w:rsidP="004342C5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B1391" w:rsidRPr="00972455" w:rsidRDefault="00EB1391" w:rsidP="004342C5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EB1391" w:rsidRPr="00972455" w:rsidRDefault="00EB1391" w:rsidP="004342C5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EB1391" w:rsidRPr="00972455" w:rsidRDefault="00EB1391" w:rsidP="004342C5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EB1391" w:rsidRPr="00972455" w:rsidRDefault="00EB1391" w:rsidP="004342C5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B1391" w:rsidRPr="00972455" w:rsidRDefault="00EB1391" w:rsidP="004342C5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EB1391" w:rsidRPr="00972455" w:rsidRDefault="00EB1391" w:rsidP="004342C5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EB1391" w:rsidRPr="00972455" w:rsidTr="004342C5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EB1391" w:rsidRPr="00972455" w:rsidRDefault="00EB1391" w:rsidP="004342C5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EB1391" w:rsidRPr="00972455" w:rsidRDefault="00EB1391" w:rsidP="004342C5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EB1391" w:rsidRDefault="00EB1391" w:rsidP="004342C5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EB1391" w:rsidRPr="00972455" w:rsidRDefault="00EB1391" w:rsidP="004342C5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EB1391" w:rsidRPr="00972455" w:rsidRDefault="00EB1391" w:rsidP="004342C5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EB1391" w:rsidRPr="00972455" w:rsidRDefault="00EB1391" w:rsidP="004342C5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EB1391" w:rsidRPr="00972455" w:rsidRDefault="00EB1391" w:rsidP="004342C5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EB1391" w:rsidRPr="00972455" w:rsidTr="004342C5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1391" w:rsidRPr="00972455" w:rsidRDefault="00EB1391" w:rsidP="004342C5">
            <w:pPr>
              <w:spacing w:after="1"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Osigurano uredno redovno poslovanje domova za </w:t>
            </w:r>
          </w:p>
          <w:p w:rsidR="00EB1391" w:rsidRPr="00972455" w:rsidRDefault="00EB1391" w:rsidP="004342C5">
            <w:pPr>
              <w:spacing w:line="241" w:lineRule="auto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starije osobe i </w:t>
            </w:r>
          </w:p>
          <w:p w:rsidR="00EB1391" w:rsidRPr="00972455" w:rsidRDefault="00EB1391" w:rsidP="004342C5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CZSS 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B1391" w:rsidRPr="00972455" w:rsidRDefault="00852760" w:rsidP="00852760">
            <w:pPr>
              <w:spacing w:after="2" w:line="239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Planirana sredstva </w:t>
            </w:r>
          </w:p>
          <w:p w:rsidR="00EB1391" w:rsidRPr="00972455" w:rsidRDefault="00EB1391" w:rsidP="004342C5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1391" w:rsidRDefault="00EB1391" w:rsidP="004342C5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EB1391" w:rsidRPr="005E5A11" w:rsidRDefault="00EB1391" w:rsidP="00852760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5E5A11">
              <w:rPr>
                <w:rFonts w:ascii="Arial" w:eastAsia="Arial" w:hAnsi="Arial" w:cs="Arial"/>
                <w:color w:val="231F20"/>
                <w:sz w:val="20"/>
              </w:rPr>
              <w:t>Plan</w:t>
            </w:r>
            <w:r w:rsidR="00852760">
              <w:rPr>
                <w:rFonts w:ascii="Arial" w:eastAsia="Arial" w:hAnsi="Arial" w:cs="Arial"/>
                <w:color w:val="231F20"/>
                <w:sz w:val="20"/>
              </w:rPr>
              <w:t xml:space="preserve">irana sredstva </w:t>
            </w:r>
          </w:p>
          <w:p w:rsidR="00EB1391" w:rsidRPr="00972455" w:rsidRDefault="00EB1391" w:rsidP="004342C5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B1391" w:rsidRPr="00972455" w:rsidRDefault="00EB1391" w:rsidP="00852760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>Pla</w:t>
            </w:r>
            <w:r w:rsidR="00852760">
              <w:rPr>
                <w:rFonts w:ascii="Arial" w:eastAsia="Arial" w:hAnsi="Arial" w:cs="Arial"/>
                <w:color w:val="231F20"/>
                <w:sz w:val="20"/>
              </w:rPr>
              <w:t>nirana sredstva</w:t>
            </w:r>
          </w:p>
          <w:p w:rsidR="00EB1391" w:rsidRPr="00972455" w:rsidRDefault="00EB1391" w:rsidP="004342C5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B1391" w:rsidRPr="00972455" w:rsidRDefault="00852760" w:rsidP="00852760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Planirana sredstva</w:t>
            </w:r>
            <w:r w:rsidR="00EB1391" w:rsidRPr="00972455"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:rsidR="00EB1391" w:rsidRPr="00972455" w:rsidRDefault="00EB1391" w:rsidP="004342C5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B1391" w:rsidRPr="00972455" w:rsidRDefault="00EB1391" w:rsidP="00852760">
            <w:pPr>
              <w:spacing w:after="1"/>
              <w:ind w:firstLine="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>Pla</w:t>
            </w:r>
            <w:r w:rsidR="00852760">
              <w:rPr>
                <w:rFonts w:ascii="Arial" w:eastAsia="Arial" w:hAnsi="Arial" w:cs="Arial"/>
                <w:color w:val="231F20"/>
                <w:sz w:val="20"/>
              </w:rPr>
              <w:t xml:space="preserve">nirana sredstva </w:t>
            </w: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:rsidR="00EB1391" w:rsidRPr="00972455" w:rsidRDefault="00EB1391" w:rsidP="004342C5">
            <w:pPr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realizirana u cijelosti  </w:t>
            </w:r>
          </w:p>
        </w:tc>
      </w:tr>
    </w:tbl>
    <w:p w:rsidR="006B153E" w:rsidRDefault="006B153E" w:rsidP="006B153E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6B153E" w:rsidRDefault="006B153E" w:rsidP="006B153E">
      <w:pPr>
        <w:jc w:val="both"/>
        <w:rPr>
          <w:rFonts w:ascii="Arial" w:hAnsi="Arial" w:cs="Arial"/>
          <w:sz w:val="22"/>
          <w:szCs w:val="22"/>
        </w:rPr>
      </w:pPr>
    </w:p>
    <w:p w:rsidR="00504319" w:rsidRDefault="00504319" w:rsidP="006B15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153E" w:rsidRDefault="006B153E" w:rsidP="006B153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Pr="006B153E" w:rsidRDefault="00BD013F" w:rsidP="006B153E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153E">
        <w:rPr>
          <w:rFonts w:ascii="Arial" w:hAnsi="Arial" w:cs="Arial"/>
          <w:color w:val="000000" w:themeColor="text1"/>
          <w:sz w:val="22"/>
          <w:szCs w:val="22"/>
        </w:rPr>
        <w:t>Aktivnost: Smještajni kapacitet – novi dio (šifra: A610152)</w:t>
      </w:r>
    </w:p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 w:rsidRPr="00D556BA">
        <w:rPr>
          <w:rFonts w:ascii="Arial" w:hAnsi="Arial" w:cs="Arial"/>
          <w:sz w:val="22"/>
          <w:szCs w:val="22"/>
        </w:rPr>
        <w:t xml:space="preserve">OBRAZLOŽENJE AKTIVNOSTI 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Novim djelom Doma za starije osiguran je smještajni kapacitet za 41 korisnika.</w:t>
      </w:r>
    </w:p>
    <w:p w:rsidR="00BD013F" w:rsidRDefault="00BD013F" w:rsidP="00BD01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sklopu novootvorenih smještajnih kapaciteta otvorena je nova usluga, odjel  za demencije –</w:t>
      </w:r>
      <w:proofErr w:type="spellStart"/>
      <w:r>
        <w:rPr>
          <w:rFonts w:ascii="Arial" w:hAnsi="Arial" w:cs="Arial"/>
          <w:sz w:val="22"/>
          <w:szCs w:val="22"/>
        </w:rPr>
        <w:t>Alzheimer</w:t>
      </w:r>
      <w:proofErr w:type="spellEnd"/>
      <w:r>
        <w:rPr>
          <w:rFonts w:ascii="Arial" w:hAnsi="Arial" w:cs="Arial"/>
          <w:sz w:val="22"/>
          <w:szCs w:val="22"/>
        </w:rPr>
        <w:t xml:space="preserve"> odjel. Planiranim sredstvima osigurava se razvoj, održavanje i unapređenje kvalitete pruženih usluga korisnicima, te ulaganje u poboljšanje kvalitete prostora i opreme. Planirana sr</w:t>
      </w:r>
      <w:r w:rsidR="00504319">
        <w:rPr>
          <w:rFonts w:ascii="Arial" w:hAnsi="Arial" w:cs="Arial"/>
          <w:sz w:val="22"/>
          <w:szCs w:val="22"/>
        </w:rPr>
        <w:t xml:space="preserve">edstva utrošiti će se za plaće, materijalne rashode i nabavu nefinancijske imovine. </w:t>
      </w:r>
    </w:p>
    <w:p w:rsidR="00BD013F" w:rsidRPr="009754F0" w:rsidRDefault="00BD013F" w:rsidP="00BD013F">
      <w:pPr>
        <w:jc w:val="both"/>
        <w:rPr>
          <w:rFonts w:ascii="Arial" w:hAnsi="Arial" w:cs="Arial"/>
          <w:b/>
          <w:sz w:val="22"/>
          <w:szCs w:val="22"/>
        </w:rPr>
      </w:pPr>
      <w:r w:rsidRPr="00F95ACD">
        <w:rPr>
          <w:rFonts w:ascii="Arial" w:hAnsi="Arial" w:cs="Arial"/>
          <w:sz w:val="22"/>
          <w:szCs w:val="22"/>
        </w:rPr>
        <w:t>Rashodi su planirani na razini konstantne popunjenosti kap</w:t>
      </w:r>
      <w:r>
        <w:rPr>
          <w:rFonts w:ascii="Arial" w:hAnsi="Arial" w:cs="Arial"/>
          <w:sz w:val="22"/>
          <w:szCs w:val="22"/>
        </w:rPr>
        <w:t>aciteta</w:t>
      </w:r>
      <w:r w:rsidRPr="00F95ACD">
        <w:rPr>
          <w:rFonts w:ascii="Arial" w:hAnsi="Arial" w:cs="Arial"/>
          <w:sz w:val="22"/>
          <w:szCs w:val="22"/>
        </w:rPr>
        <w:t>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>2.3.</w:t>
      </w:r>
      <w:r>
        <w:rPr>
          <w:rFonts w:ascii="Arial" w:eastAsia="Arial" w:hAnsi="Arial" w:cs="Arial"/>
          <w:sz w:val="22"/>
          <w:szCs w:val="22"/>
        </w:rPr>
        <w:t>5</w:t>
      </w:r>
      <w:r w:rsidRPr="00F71C06">
        <w:rPr>
          <w:rFonts w:ascii="Arial" w:eastAsia="Arial" w:hAnsi="Arial" w:cs="Arial"/>
          <w:sz w:val="22"/>
          <w:szCs w:val="22"/>
        </w:rPr>
        <w:t xml:space="preserve">. </w:t>
      </w:r>
      <w:r w:rsidRPr="00DB5EE8">
        <w:rPr>
          <w:rFonts w:ascii="Arial" w:eastAsia="Arial" w:hAnsi="Arial" w:cs="Arial"/>
          <w:bCs/>
          <w:i/>
          <w:iCs/>
          <w:sz w:val="22"/>
          <w:szCs w:val="22"/>
        </w:rPr>
        <w:t>Povećanje dostupnosti institucionalnog smještaja i dugotrajne skrbi za starije i nemoćne te OSI</w:t>
      </w:r>
      <w:r w:rsidRPr="00F16E02">
        <w:rPr>
          <w:rFonts w:ascii="Arial" w:eastAsia="Arial" w:hAnsi="Arial" w:cs="Arial"/>
          <w:sz w:val="22"/>
          <w:szCs w:val="22"/>
        </w:rPr>
        <w:t xml:space="preserve"> </w:t>
      </w:r>
      <w:r w:rsidRPr="00F71C06">
        <w:rPr>
          <w:rFonts w:ascii="Arial" w:eastAsia="Arial" w:hAnsi="Arial" w:cs="Arial"/>
          <w:sz w:val="22"/>
          <w:szCs w:val="22"/>
        </w:rPr>
        <w:t>koja predviđa provedbu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16E02">
        <w:rPr>
          <w:rFonts w:ascii="Arial" w:eastAsia="Arial" w:hAnsi="Arial" w:cs="Arial"/>
          <w:bCs/>
          <w:sz w:val="22"/>
          <w:szCs w:val="22"/>
        </w:rPr>
        <w:t>aktivnosti za omogu</w:t>
      </w:r>
      <w:r>
        <w:rPr>
          <w:rFonts w:ascii="Arial" w:eastAsia="Arial" w:hAnsi="Arial" w:cs="Arial"/>
          <w:bCs/>
          <w:sz w:val="22"/>
          <w:szCs w:val="22"/>
        </w:rPr>
        <w:t>ć</w:t>
      </w:r>
      <w:r w:rsidRPr="00F16E02">
        <w:rPr>
          <w:rFonts w:ascii="Arial" w:eastAsia="Arial" w:hAnsi="Arial" w:cs="Arial"/>
          <w:bCs/>
          <w:sz w:val="22"/>
          <w:szCs w:val="22"/>
        </w:rPr>
        <w:t>avanje bolje dostupnosti i kvalitete institucionalnog smještaja te dugotrajne skrbi za starij</w:t>
      </w:r>
      <w:r>
        <w:rPr>
          <w:rFonts w:ascii="Arial" w:eastAsia="Arial" w:hAnsi="Arial" w:cs="Arial"/>
          <w:bCs/>
          <w:sz w:val="22"/>
          <w:szCs w:val="22"/>
        </w:rPr>
        <w:t>e osobe i osobe s invaliditetom.</w:t>
      </w: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:rsidR="00BD013F" w:rsidRPr="00F16E02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087B14" w:rsidRDefault="00BD013F" w:rsidP="00BD013F">
            <w:pPr>
              <w:pStyle w:val="Odlomakpopisa"/>
              <w:numPr>
                <w:ilvl w:val="1"/>
                <w:numId w:val="12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087B14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08149C" w:rsidRDefault="00BD013F" w:rsidP="00BD013F">
            <w:pPr>
              <w:pStyle w:val="Odlomakpopisa"/>
              <w:numPr>
                <w:ilvl w:val="2"/>
                <w:numId w:val="13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Povećanje dostupnosti institucionalnog smještaja i dugotrajne skrbi za starije i nemoćne te OSI 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6101 Plan za zdravlje i socijalno blagostanje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A610152 Smještajni kapacitet- novi dio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20652D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280.000</w:t>
            </w:r>
            <w:r w:rsidR="00C013BD"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 EUR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>Poka</w:t>
      </w:r>
      <w:r>
        <w:rPr>
          <w:rFonts w:ascii="Arial" w:eastAsia="Arial" w:hAnsi="Arial" w:cs="Arial"/>
          <w:bCs/>
          <w:color w:val="231F20"/>
          <w:sz w:val="22"/>
          <w:szCs w:val="22"/>
        </w:rPr>
        <w:t>zatelji rezultata za mjeru 2.3.5</w:t>
      </w: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BD013F" w:rsidP="00C013BD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 w:rsidR="00C013BD">
              <w:rPr>
                <w:rFonts w:ascii="Arial" w:eastAsia="Arial" w:hAnsi="Arial" w:cs="Arial"/>
                <w:b/>
                <w:color w:val="231F2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 w:rsidR="00C013BD"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C013BD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C013BD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Osigurano uredno poslovanje Doma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1801CF" w:rsidRDefault="00BD013F" w:rsidP="00BD013F">
            <w:pPr>
              <w:spacing w:after="160" w:line="241" w:lineRule="auto"/>
              <w:ind w:left="2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2"/>
              </w:rPr>
              <w:t>Planirani kapaciteti i sredstva realizirana u potpunosti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spacing w:after="160" w:line="241" w:lineRule="auto"/>
              <w:rPr>
                <w:rFonts w:ascii="Arial" w:eastAsia="Arial" w:hAnsi="Arial" w:cs="Arial"/>
                <w:color w:val="231F20"/>
                <w:sz w:val="20"/>
                <w:szCs w:val="22"/>
              </w:rPr>
            </w:pPr>
          </w:p>
          <w:p w:rsidR="00BD013F" w:rsidRPr="001801CF" w:rsidRDefault="00BD013F" w:rsidP="00BD013F">
            <w:pPr>
              <w:spacing w:after="160" w:line="24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2"/>
              </w:rPr>
              <w:t>Planirani kapaciteti i sredstva realizirana u potpunosti</w:t>
            </w:r>
          </w:p>
          <w:p w:rsidR="00BD013F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972455" w:rsidRDefault="00BD013F" w:rsidP="00BD013F">
            <w:pPr>
              <w:spacing w:after="1"/>
              <w:rPr>
                <w:rFonts w:ascii="Arial" w:eastAsia="Arial" w:hAnsi="Arial" w:cs="Arial"/>
                <w:color w:val="231F2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1801CF" w:rsidRDefault="00BD013F" w:rsidP="00BD013F">
            <w:pPr>
              <w:spacing w:after="160" w:line="241" w:lineRule="auto"/>
              <w:ind w:left="2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2"/>
              </w:rPr>
              <w:t>Planirani kapaciteti i sredstva realizirana u potpunosti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1801CF" w:rsidRDefault="00BD013F" w:rsidP="00BD013F">
            <w:pPr>
              <w:spacing w:after="160" w:line="241" w:lineRule="auto"/>
              <w:ind w:left="2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2"/>
              </w:rPr>
              <w:t>Planirani kapaciteti i sredstva realizirana u potpunosti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1801CF" w:rsidRDefault="00BD013F" w:rsidP="00BD013F">
            <w:pPr>
              <w:spacing w:after="160" w:line="241" w:lineRule="auto"/>
              <w:ind w:left="2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2"/>
              </w:rPr>
              <w:t>Planirani kapaciteti i sredstva realizirana u potpunosti</w:t>
            </w:r>
          </w:p>
          <w:p w:rsidR="00BD013F" w:rsidRPr="00972455" w:rsidRDefault="00BD013F" w:rsidP="00BD013F">
            <w:pPr>
              <w:jc w:val="center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:rsidR="00BD013F" w:rsidRDefault="00BD013F" w:rsidP="00BD013F">
      <w:pPr>
        <w:spacing w:line="259" w:lineRule="auto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spacing w:line="259" w:lineRule="auto"/>
        <w:ind w:left="-5" w:hanging="10"/>
        <w:rPr>
          <w:rFonts w:ascii="Arial" w:eastAsia="Arial" w:hAnsi="Arial" w:cs="Arial"/>
          <w:b/>
          <w:color w:val="231F20"/>
          <w:sz w:val="20"/>
          <w:szCs w:val="22"/>
        </w:rPr>
      </w:pPr>
    </w:p>
    <w:p w:rsidR="00BD013F" w:rsidRDefault="00BD013F" w:rsidP="00BD013F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5B5">
        <w:rPr>
          <w:rFonts w:ascii="Arial" w:hAnsi="Arial" w:cs="Arial"/>
          <w:color w:val="000000" w:themeColor="text1"/>
          <w:sz w:val="22"/>
          <w:szCs w:val="22"/>
        </w:rPr>
        <w:t xml:space="preserve">Aktivnost: </w:t>
      </w:r>
      <w:r>
        <w:rPr>
          <w:rFonts w:ascii="Arial" w:hAnsi="Arial" w:cs="Arial"/>
          <w:color w:val="000000" w:themeColor="text1"/>
          <w:sz w:val="22"/>
          <w:szCs w:val="22"/>
        </w:rPr>
        <w:t>Dnevni boravak (šifra: A610153)</w:t>
      </w:r>
    </w:p>
    <w:p w:rsidR="00BD013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013F" w:rsidRPr="00DA4DEF" w:rsidRDefault="00BD013F" w:rsidP="00BD0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OBRAZLOŽENJE AKTIVNOSTI</w:t>
      </w:r>
    </w:p>
    <w:p w:rsidR="00BD013F" w:rsidRDefault="00BD013F" w:rsidP="00BD013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U dograđenom dijelu Doma, u suradnji sa Gradom Rovinj planira</w:t>
      </w:r>
      <w:r w:rsidR="00FC504F">
        <w:rPr>
          <w:rFonts w:ascii="Arial" w:hAnsi="Arial" w:cs="Arial"/>
          <w:sz w:val="22"/>
          <w:szCs w:val="22"/>
        </w:rPr>
        <w:t>no je otvaranje dnevnog boravka. Rashodi za 2024</w:t>
      </w:r>
      <w:r>
        <w:rPr>
          <w:rFonts w:ascii="Arial" w:hAnsi="Arial" w:cs="Arial"/>
          <w:sz w:val="22"/>
          <w:szCs w:val="22"/>
        </w:rPr>
        <w:t>.g. su planirani na razini popunjenosti za pola kapaciteta. Prema dosadašnjim procjenama i anketama trebati će neko vrijeme da se ova usluga približi potencijalnim korisnicima, budući je to potpuno nova usluga u lokalnoj zajednici.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koja su planirana u proračunu, utrošila bi se na nova zapošljavanja i materijalne rashode,  a sve u svrhu razvijanja novih usluga i podizanje standarda kvaliteta.</w:t>
      </w: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</w:t>
      </w: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F71C06">
        <w:rPr>
          <w:rFonts w:ascii="Arial" w:hAnsi="Arial" w:cs="Arial"/>
          <w:sz w:val="22"/>
          <w:szCs w:val="22"/>
        </w:rPr>
        <w:t xml:space="preserve">U okviru posebnog cilja Provedbenog programa IŽ 2022. – 2025. </w:t>
      </w:r>
      <w:r w:rsidRPr="00F71C06">
        <w:rPr>
          <w:rFonts w:ascii="Arial" w:hAnsi="Arial" w:cs="Arial"/>
          <w:i/>
          <w:iCs/>
          <w:sz w:val="22"/>
          <w:szCs w:val="22"/>
        </w:rPr>
        <w:t xml:space="preserve">Veća </w:t>
      </w:r>
      <w:proofErr w:type="spellStart"/>
      <w:r w:rsidRPr="00F71C06">
        <w:rPr>
          <w:rFonts w:ascii="Arial" w:hAnsi="Arial" w:cs="Arial"/>
          <w:i/>
          <w:iCs/>
          <w:sz w:val="22"/>
          <w:szCs w:val="22"/>
        </w:rPr>
        <w:t>uključivost</w:t>
      </w:r>
      <w:proofErr w:type="spellEnd"/>
      <w:r w:rsidRPr="00F71C06">
        <w:rPr>
          <w:rFonts w:ascii="Arial" w:hAnsi="Arial" w:cs="Arial"/>
          <w:i/>
          <w:iCs/>
          <w:sz w:val="22"/>
          <w:szCs w:val="22"/>
        </w:rPr>
        <w:t xml:space="preserve"> i socijalna osjetljivost društva</w:t>
      </w:r>
      <w:r w:rsidRPr="00F71C06">
        <w:rPr>
          <w:rFonts w:ascii="Arial" w:hAnsi="Arial" w:cs="Arial"/>
          <w:sz w:val="22"/>
          <w:szCs w:val="22"/>
        </w:rPr>
        <w:t xml:space="preserve">, provodi se Mjera </w:t>
      </w:r>
      <w:r w:rsidRPr="00F71C06">
        <w:rPr>
          <w:rFonts w:ascii="Arial" w:eastAsia="Arial" w:hAnsi="Arial" w:cs="Arial"/>
          <w:sz w:val="22"/>
          <w:szCs w:val="22"/>
        </w:rPr>
        <w:t>2.3.</w:t>
      </w:r>
      <w:r>
        <w:rPr>
          <w:rFonts w:ascii="Arial" w:eastAsia="Arial" w:hAnsi="Arial" w:cs="Arial"/>
          <w:sz w:val="22"/>
          <w:szCs w:val="22"/>
        </w:rPr>
        <w:t>5</w:t>
      </w:r>
      <w:r w:rsidRPr="00F71C06">
        <w:rPr>
          <w:rFonts w:ascii="Arial" w:eastAsia="Arial" w:hAnsi="Arial" w:cs="Arial"/>
          <w:sz w:val="22"/>
          <w:szCs w:val="22"/>
        </w:rPr>
        <w:t xml:space="preserve">. </w:t>
      </w:r>
      <w:r w:rsidRPr="00DB5EE8">
        <w:rPr>
          <w:rFonts w:ascii="Arial" w:eastAsia="Arial" w:hAnsi="Arial" w:cs="Arial"/>
          <w:bCs/>
          <w:i/>
          <w:iCs/>
          <w:sz w:val="22"/>
          <w:szCs w:val="22"/>
        </w:rPr>
        <w:t>Povećanje dostupnosti institucionalnog smještaja i dugotrajne skrbi za starije i nemoćne te OSI</w:t>
      </w:r>
      <w:r w:rsidRPr="00F16E02">
        <w:rPr>
          <w:rFonts w:ascii="Arial" w:eastAsia="Arial" w:hAnsi="Arial" w:cs="Arial"/>
          <w:sz w:val="22"/>
          <w:szCs w:val="22"/>
        </w:rPr>
        <w:t xml:space="preserve"> </w:t>
      </w:r>
      <w:r w:rsidRPr="00F71C06">
        <w:rPr>
          <w:rFonts w:ascii="Arial" w:eastAsia="Arial" w:hAnsi="Arial" w:cs="Arial"/>
          <w:sz w:val="22"/>
          <w:szCs w:val="22"/>
        </w:rPr>
        <w:t>koja predviđa provedbu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16E02">
        <w:rPr>
          <w:rFonts w:ascii="Arial" w:eastAsia="Arial" w:hAnsi="Arial" w:cs="Arial"/>
          <w:bCs/>
          <w:sz w:val="22"/>
          <w:szCs w:val="22"/>
        </w:rPr>
        <w:t xml:space="preserve">aktivnosti za </w:t>
      </w:r>
      <w:r w:rsidRPr="00F16E02">
        <w:rPr>
          <w:rFonts w:ascii="Arial" w:eastAsia="Arial" w:hAnsi="Arial" w:cs="Arial"/>
          <w:bCs/>
          <w:sz w:val="22"/>
          <w:szCs w:val="22"/>
        </w:rPr>
        <w:lastRenderedPageBreak/>
        <w:t>omogu</w:t>
      </w:r>
      <w:r>
        <w:rPr>
          <w:rFonts w:ascii="Arial" w:eastAsia="Arial" w:hAnsi="Arial" w:cs="Arial"/>
          <w:bCs/>
          <w:sz w:val="22"/>
          <w:szCs w:val="22"/>
        </w:rPr>
        <w:t>ć</w:t>
      </w:r>
      <w:r w:rsidRPr="00F16E02">
        <w:rPr>
          <w:rFonts w:ascii="Arial" w:eastAsia="Arial" w:hAnsi="Arial" w:cs="Arial"/>
          <w:bCs/>
          <w:sz w:val="22"/>
          <w:szCs w:val="22"/>
        </w:rPr>
        <w:t>avanje bolje dostupnosti i kvalitete institucionalnog smještaja te dugotrajne skrbi za starije osobe i osobe s invaliditetom.</w:t>
      </w:r>
    </w:p>
    <w:p w:rsidR="00BD013F" w:rsidRDefault="00BD013F" w:rsidP="00BD013F">
      <w:pPr>
        <w:jc w:val="both"/>
        <w:rPr>
          <w:rFonts w:ascii="Arial" w:eastAsia="Arial" w:hAnsi="Arial" w:cs="Arial"/>
          <w:bCs/>
          <w:sz w:val="22"/>
          <w:szCs w:val="22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</w:tblGrid>
      <w:tr w:rsidR="00BD013F" w:rsidRPr="009B3F03" w:rsidTr="00BD013F">
        <w:tc>
          <w:tcPr>
            <w:tcW w:w="2689" w:type="dxa"/>
            <w:vMerge w:val="restart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Naziv prioriteta/posebnog cilja/mjere</w:t>
            </w:r>
          </w:p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5953" w:type="dxa"/>
            <w:gridSpan w:val="3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Planirana sredstva u Proračunu Istarske županije</w:t>
            </w:r>
          </w:p>
        </w:tc>
      </w:tr>
      <w:tr w:rsidR="00BD013F" w:rsidRPr="009B3F03" w:rsidTr="00BD013F">
        <w:tc>
          <w:tcPr>
            <w:tcW w:w="2689" w:type="dxa"/>
            <w:vMerge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Program u proračunu IŽ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Poveznica na izvor financiranja u Proračunu IŽ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D013F" w:rsidRPr="009B3F03" w:rsidRDefault="00BD013F" w:rsidP="00BD013F">
            <w:pPr>
              <w:spacing w:line="259" w:lineRule="auto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Procijenjeni trošak provedbe mjere  </w:t>
            </w:r>
          </w:p>
        </w:tc>
      </w:tr>
    </w:tbl>
    <w:tbl>
      <w:tblPr>
        <w:tblStyle w:val="TableGrid"/>
        <w:tblW w:w="8641" w:type="dxa"/>
        <w:tblInd w:w="1" w:type="dxa"/>
        <w:tblCellMar>
          <w:top w:w="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50"/>
        <w:gridCol w:w="1916"/>
        <w:gridCol w:w="2132"/>
        <w:gridCol w:w="1843"/>
      </w:tblGrid>
      <w:tr w:rsidR="00BD013F" w:rsidRPr="00D556BA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Pr="00D556BA" w:rsidRDefault="00BD013F" w:rsidP="00BD013F">
            <w:pPr>
              <w:ind w:right="37"/>
              <w:rPr>
                <w:rFonts w:eastAsia="Calibri" w:cs="Calibri"/>
                <w:color w:val="00000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2. PAMETNA REGIJA ZNANJA PREPOZNATLJIVA PO VISOKOJ KVALITETI ŽIVOTA, </w:t>
            </w:r>
          </w:p>
          <w:p w:rsidR="00BD013F" w:rsidRPr="009B3F03" w:rsidRDefault="00BD013F" w:rsidP="00BD013F">
            <w:pPr>
              <w:ind w:right="37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>DOSTUPNOM OBRAZOVANJU I UKLJU</w:t>
            </w:r>
            <w:r w:rsidRPr="009B3F0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D556BA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IVOSTI </w:t>
            </w:r>
          </w:p>
          <w:p w:rsidR="00BD013F" w:rsidRPr="00D556BA" w:rsidRDefault="00BD013F" w:rsidP="00BD013F">
            <w:pPr>
              <w:ind w:right="37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864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 w:rsidRPr="00D556BA">
              <w:rPr>
                <w:rFonts w:ascii="Arial" w:eastAsia="Arial" w:hAnsi="Arial" w:cs="Arial"/>
                <w:bCs/>
                <w:color w:val="231F20"/>
                <w:sz w:val="20"/>
              </w:rPr>
              <w:t>SC 5. Zdrav, aktivan i kvalitetan život</w:t>
            </w:r>
          </w:p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  <w:p w:rsidR="00BD013F" w:rsidRPr="00087B14" w:rsidRDefault="00BD013F" w:rsidP="00BD013F">
            <w:pPr>
              <w:pStyle w:val="Odlomakpopisa"/>
              <w:numPr>
                <w:ilvl w:val="1"/>
                <w:numId w:val="12"/>
              </w:numPr>
              <w:ind w:right="37"/>
              <w:rPr>
                <w:rFonts w:ascii="Arial" w:eastAsia="Arial" w:hAnsi="Arial" w:cs="Arial"/>
                <w:color w:val="231F20"/>
                <w:sz w:val="20"/>
              </w:rPr>
            </w:pPr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Veća </w:t>
            </w:r>
            <w:proofErr w:type="spellStart"/>
            <w:r w:rsidRPr="00087B14">
              <w:rPr>
                <w:rFonts w:ascii="Arial" w:eastAsia="Arial" w:hAnsi="Arial" w:cs="Arial"/>
                <w:color w:val="231F20"/>
                <w:sz w:val="20"/>
              </w:rPr>
              <w:t>uključivost</w:t>
            </w:r>
            <w:proofErr w:type="spellEnd"/>
            <w:r w:rsidRPr="00087B14">
              <w:rPr>
                <w:rFonts w:ascii="Arial" w:eastAsia="Arial" w:hAnsi="Arial" w:cs="Arial"/>
                <w:color w:val="231F20"/>
                <w:sz w:val="20"/>
              </w:rPr>
              <w:t xml:space="preserve"> i socijalna osjetljivost društva</w:t>
            </w:r>
          </w:p>
          <w:p w:rsidR="00BD013F" w:rsidRPr="009B3F03" w:rsidRDefault="00BD013F" w:rsidP="00BD013F">
            <w:pPr>
              <w:pStyle w:val="Odlomakpopisa"/>
              <w:ind w:left="864"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</w:p>
        </w:tc>
      </w:tr>
      <w:tr w:rsidR="00BD013F" w:rsidRPr="009B3F03" w:rsidTr="00BD013F">
        <w:trPr>
          <w:trHeight w:val="469"/>
        </w:trPr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08149C" w:rsidRDefault="00BD013F" w:rsidP="00BD013F">
            <w:pPr>
              <w:pStyle w:val="Odlomakpopisa"/>
              <w:numPr>
                <w:ilvl w:val="2"/>
                <w:numId w:val="14"/>
              </w:num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Povećanje dostupnosti institucionalnog smještaja i dugotrajne skrbi za starije i nemoćne te OSI </w:t>
            </w:r>
          </w:p>
        </w:tc>
        <w:tc>
          <w:tcPr>
            <w:tcW w:w="1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 xml:space="preserve">6101 Plan za zdravlje i socijalno blagostanje 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BD013F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A610153 Dnevni boravak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013F" w:rsidRPr="009B3F03" w:rsidRDefault="00504319" w:rsidP="00BD013F">
            <w:pPr>
              <w:ind w:right="37"/>
              <w:rPr>
                <w:rFonts w:ascii="Arial" w:eastAsia="Arial" w:hAnsi="Arial" w:cs="Arial"/>
                <w:bCs/>
                <w:color w:val="231F20"/>
                <w:sz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20"/>
              </w:rPr>
              <w:t>25.300 EUR</w:t>
            </w:r>
          </w:p>
        </w:tc>
      </w:tr>
    </w:tbl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</w:p>
    <w:p w:rsidR="00BD013F" w:rsidRDefault="00BD013F" w:rsidP="00BD0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:rsidR="00BD013F" w:rsidRPr="00972455" w:rsidRDefault="00BD013F" w:rsidP="00BD013F">
      <w:pPr>
        <w:spacing w:after="1" w:line="259" w:lineRule="auto"/>
        <w:ind w:left="-5" w:hanging="1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>Poka</w:t>
      </w:r>
      <w:r>
        <w:rPr>
          <w:rFonts w:ascii="Arial" w:eastAsia="Arial" w:hAnsi="Arial" w:cs="Arial"/>
          <w:bCs/>
          <w:color w:val="231F20"/>
          <w:sz w:val="22"/>
          <w:szCs w:val="22"/>
        </w:rPr>
        <w:t>zatelji rezultata za mjeru 2.3.5</w:t>
      </w:r>
      <w:r w:rsidRPr="00972455">
        <w:rPr>
          <w:rFonts w:ascii="Arial" w:eastAsia="Arial" w:hAnsi="Arial" w:cs="Arial"/>
          <w:bCs/>
          <w:color w:val="231F20"/>
          <w:sz w:val="22"/>
          <w:szCs w:val="22"/>
        </w:rPr>
        <w:t xml:space="preserve">.: </w:t>
      </w:r>
    </w:p>
    <w:tbl>
      <w:tblPr>
        <w:tblStyle w:val="TableGrid1"/>
        <w:tblW w:w="8637" w:type="dxa"/>
        <w:tblInd w:w="5" w:type="dxa"/>
        <w:tblLayout w:type="fixed"/>
        <w:tblCellMar>
          <w:top w:w="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08"/>
        <w:gridCol w:w="1561"/>
        <w:gridCol w:w="1416"/>
        <w:gridCol w:w="1417"/>
        <w:gridCol w:w="1418"/>
        <w:gridCol w:w="1417"/>
      </w:tblGrid>
      <w:tr w:rsidR="00BD013F" w:rsidRPr="00972455" w:rsidTr="00BD013F">
        <w:trPr>
          <w:trHeight w:val="700"/>
        </w:trPr>
        <w:tc>
          <w:tcPr>
            <w:tcW w:w="14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</w:p>
          <w:p w:rsidR="00BD013F" w:rsidRPr="00972455" w:rsidRDefault="00BD013F" w:rsidP="00BD013F">
            <w:pPr>
              <w:spacing w:line="241" w:lineRule="auto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D013F" w:rsidRPr="00972455" w:rsidRDefault="00BD013F" w:rsidP="00BD013F">
            <w:pPr>
              <w:ind w:left="11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  <w:vAlign w:val="center"/>
          </w:tcPr>
          <w:p w:rsidR="00BD013F" w:rsidRPr="00972455" w:rsidRDefault="00BD013F" w:rsidP="00BD013F">
            <w:pPr>
              <w:ind w:right="46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D013F" w:rsidRPr="00972455" w:rsidRDefault="00BD013F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56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shd w:val="clear" w:color="auto" w:fill="DEEAF6" w:themeFill="accent1" w:themeFillTint="33"/>
              <w:ind w:left="238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D013F" w:rsidRPr="00972455" w:rsidRDefault="00BD013F" w:rsidP="00BD013F">
            <w:pPr>
              <w:shd w:val="clear" w:color="auto" w:fill="DEEAF6" w:themeFill="accent1" w:themeFillTint="33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                                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  <w:shd w:val="clear" w:color="auto" w:fill="DEEAF6" w:themeFill="accent1" w:themeFillTint="33"/>
              </w:rPr>
              <w:t xml:space="preserve">Ciljne 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vrijednosti</w:t>
            </w: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</w:tr>
      <w:tr w:rsidR="00BD013F" w:rsidRPr="00972455" w:rsidTr="00BD013F">
        <w:trPr>
          <w:trHeight w:val="699"/>
        </w:trPr>
        <w:tc>
          <w:tcPr>
            <w:tcW w:w="140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</w:tcPr>
          <w:p w:rsidR="00BD013F" w:rsidRDefault="00BD013F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</w:p>
          <w:p w:rsidR="00BD013F" w:rsidRPr="00972455" w:rsidRDefault="00504319" w:rsidP="00BD013F">
            <w:pPr>
              <w:ind w:right="53"/>
              <w:jc w:val="center"/>
              <w:rPr>
                <w:rFonts w:ascii="Arial" w:eastAsia="Arial" w:hAnsi="Arial" w:cs="Arial"/>
                <w:b/>
                <w:color w:val="231F20"/>
                <w:sz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2023</w:t>
            </w:r>
            <w:r w:rsidR="00BD013F">
              <w:rPr>
                <w:rFonts w:ascii="Arial" w:eastAsia="Arial" w:hAnsi="Arial" w:cs="Arial"/>
                <w:b/>
                <w:color w:val="231F2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BD013F" w:rsidP="00BD013F">
            <w:pPr>
              <w:ind w:right="53"/>
              <w:jc w:val="center"/>
              <w:rPr>
                <w:rFonts w:eastAsia="Calibri" w:cs="Calibri"/>
                <w:color w:val="000000"/>
                <w:sz w:val="22"/>
              </w:rPr>
            </w:pP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>202</w:t>
            </w:r>
            <w:r w:rsidR="00504319">
              <w:rPr>
                <w:rFonts w:ascii="Arial" w:eastAsia="Arial" w:hAnsi="Arial" w:cs="Arial"/>
                <w:b/>
                <w:color w:val="231F20"/>
                <w:sz w:val="20"/>
              </w:rPr>
              <w:t>4</w:t>
            </w:r>
            <w:r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504319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2025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FF2CC" w:themeFill="accent4" w:themeFillTint="33"/>
            <w:vAlign w:val="center"/>
          </w:tcPr>
          <w:p w:rsidR="00BD013F" w:rsidRPr="00972455" w:rsidRDefault="00504319" w:rsidP="00BD013F">
            <w:pPr>
              <w:ind w:right="50"/>
              <w:jc w:val="center"/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2026</w:t>
            </w:r>
            <w:r w:rsidR="00BD013F" w:rsidRPr="00972455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. </w:t>
            </w:r>
          </w:p>
        </w:tc>
      </w:tr>
      <w:tr w:rsidR="00BD013F" w:rsidRPr="00972455" w:rsidTr="00BD013F">
        <w:trPr>
          <w:trHeight w:val="1855"/>
        </w:trPr>
        <w:tc>
          <w:tcPr>
            <w:tcW w:w="1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Default="00BD013F" w:rsidP="00BD013F">
            <w:pPr>
              <w:rPr>
                <w:rFonts w:ascii="Arial" w:eastAsia="Arial" w:hAnsi="Arial" w:cs="Arial"/>
                <w:color w:val="231F20"/>
                <w:sz w:val="20"/>
              </w:rPr>
            </w:pPr>
            <w:r w:rsidRPr="00972455"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:rsidR="00BD013F" w:rsidRDefault="00BD013F" w:rsidP="00BD013F">
            <w:pPr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972455" w:rsidRDefault="00BD013F" w:rsidP="00BD013F">
            <w:pPr>
              <w:rPr>
                <w:rFonts w:eastAsia="Calibri" w:cs="Calibri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Broj korisnika usluga dnevnog boravka</w:t>
            </w:r>
          </w:p>
        </w:tc>
        <w:tc>
          <w:tcPr>
            <w:tcW w:w="15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8223FA" w:rsidRDefault="00BD013F" w:rsidP="00BD013F">
            <w:pPr>
              <w:spacing w:after="160" w:line="241" w:lineRule="auto"/>
              <w:rPr>
                <w:rFonts w:ascii="Arial" w:eastAsia="Calibri" w:hAnsi="Arial" w:cs="Arial"/>
                <w:color w:val="000000"/>
                <w:sz w:val="22"/>
              </w:rPr>
            </w:pPr>
            <w:r w:rsidRPr="008223FA">
              <w:rPr>
                <w:rFonts w:ascii="Arial" w:eastAsia="Calibri" w:hAnsi="Arial" w:cs="Arial"/>
                <w:color w:val="000000"/>
                <w:sz w:val="22"/>
              </w:rPr>
              <w:t>20 korisnika</w:t>
            </w:r>
          </w:p>
        </w:tc>
        <w:tc>
          <w:tcPr>
            <w:tcW w:w="14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013F" w:rsidRPr="008223FA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8223FA" w:rsidRDefault="00BD013F" w:rsidP="00BD013F">
            <w:pPr>
              <w:spacing w:after="1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8223FA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</w:p>
          <w:p w:rsidR="00BD013F" w:rsidRPr="008223FA" w:rsidRDefault="00BD013F" w:rsidP="00BD013F">
            <w:pPr>
              <w:spacing w:after="1"/>
              <w:ind w:firstLine="8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 w:rsidRPr="008223FA">
              <w:rPr>
                <w:rFonts w:ascii="Arial" w:eastAsia="Arial" w:hAnsi="Arial" w:cs="Arial"/>
                <w:color w:val="231F2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8223FA" w:rsidRDefault="00BD013F" w:rsidP="00BD013F">
            <w:pPr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 w:rsidRPr="008223FA">
              <w:rPr>
                <w:rFonts w:ascii="Arial" w:eastAsia="Calibri" w:hAnsi="Arial" w:cs="Arial"/>
                <w:color w:val="00000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8223FA" w:rsidRDefault="00504319" w:rsidP="00BD013F">
            <w:pPr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>1</w:t>
            </w:r>
            <w:r w:rsidR="00BD013F" w:rsidRPr="008223FA">
              <w:rPr>
                <w:rFonts w:ascii="Arial" w:eastAsia="Calibri" w:hAnsi="Arial" w:cs="Arial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D013F" w:rsidRPr="008223FA" w:rsidRDefault="00504319" w:rsidP="00BD013F">
            <w:pPr>
              <w:jc w:val="center"/>
              <w:rPr>
                <w:rFonts w:ascii="Arial" w:eastAsia="Calibri" w:hAnsi="Arial" w:cs="Arial"/>
                <w:color w:val="000000"/>
                <w:sz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>1</w:t>
            </w:r>
            <w:r w:rsidR="00BD013F" w:rsidRPr="008223FA">
              <w:rPr>
                <w:rFonts w:ascii="Arial" w:eastAsia="Calibri" w:hAnsi="Arial" w:cs="Arial"/>
                <w:color w:val="000000"/>
                <w:sz w:val="22"/>
              </w:rPr>
              <w:t>0</w:t>
            </w:r>
          </w:p>
        </w:tc>
      </w:tr>
    </w:tbl>
    <w:p w:rsidR="00BD013F" w:rsidRDefault="00BD013F" w:rsidP="00BD013F">
      <w:pPr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</w:p>
    <w:p w:rsidR="00BD013F" w:rsidRDefault="00BD013F" w:rsidP="00BD013F">
      <w:pPr>
        <w:jc w:val="both"/>
      </w:pPr>
    </w:p>
    <w:p w:rsidR="00BD013F" w:rsidRDefault="00BD013F" w:rsidP="00BD013F">
      <w:pPr>
        <w:rPr>
          <w:rFonts w:ascii="Arial" w:hAnsi="Arial" w:cs="Arial"/>
          <w:b/>
          <w:sz w:val="22"/>
          <w:szCs w:val="22"/>
        </w:rPr>
      </w:pPr>
    </w:p>
    <w:p w:rsidR="00BD013F" w:rsidRPr="00891313" w:rsidRDefault="00BD013F" w:rsidP="00BD013F">
      <w:pPr>
        <w:jc w:val="both"/>
        <w:rPr>
          <w:rFonts w:ascii="Arial" w:hAnsi="Arial" w:cs="Arial"/>
          <w:sz w:val="20"/>
        </w:rPr>
      </w:pPr>
    </w:p>
    <w:p w:rsidR="00BD013F" w:rsidRDefault="00BD013F" w:rsidP="00BD013F">
      <w:pPr>
        <w:jc w:val="both"/>
        <w:rPr>
          <w:rFonts w:ascii="Arial" w:hAnsi="Arial" w:cs="Arial"/>
          <w:b/>
          <w:sz w:val="20"/>
        </w:rPr>
      </w:pPr>
    </w:p>
    <w:p w:rsidR="00BD013F" w:rsidRDefault="00BD013F" w:rsidP="00BD013F">
      <w:pPr>
        <w:ind w:left="6372"/>
      </w:pPr>
      <w:r>
        <w:t>PREDSJEDNICA UPRAVNOG VIJEĆA</w:t>
      </w:r>
    </w:p>
    <w:p w:rsidR="00BD013F" w:rsidRDefault="00BD013F" w:rsidP="00BD013F">
      <w:pPr>
        <w:ind w:left="6372"/>
      </w:pPr>
    </w:p>
    <w:p w:rsidR="00BD013F" w:rsidRDefault="00BD013F" w:rsidP="00BD013F">
      <w:pPr>
        <w:ind w:left="6372"/>
      </w:pPr>
      <w:proofErr w:type="spellStart"/>
      <w:r>
        <w:t>Elida</w:t>
      </w:r>
      <w:proofErr w:type="spellEnd"/>
      <w:r>
        <w:t xml:space="preserve"> Knežević</w:t>
      </w:r>
    </w:p>
    <w:p w:rsidR="00AC26B7" w:rsidRDefault="00AC26B7" w:rsidP="00BD013F">
      <w:pPr>
        <w:rPr>
          <w:rFonts w:ascii="Arial" w:hAnsi="Arial" w:cs="Arial"/>
          <w:b/>
          <w:szCs w:val="24"/>
        </w:rPr>
      </w:pPr>
    </w:p>
    <w:p w:rsidR="00AC26B7" w:rsidRDefault="00AC26B7" w:rsidP="00AC26B7">
      <w:pPr>
        <w:jc w:val="both"/>
        <w:rPr>
          <w:rFonts w:ascii="Arial" w:hAnsi="Arial" w:cs="Arial"/>
          <w:b/>
          <w:sz w:val="22"/>
          <w:szCs w:val="22"/>
        </w:rPr>
      </w:pPr>
    </w:p>
    <w:p w:rsidR="00AC26B7" w:rsidRDefault="00AC26B7" w:rsidP="00AC26B7">
      <w:pPr>
        <w:ind w:left="6372"/>
      </w:pPr>
    </w:p>
    <w:p w:rsidR="00AC26B7" w:rsidRDefault="00AC26B7" w:rsidP="00AC26B7">
      <w:pPr>
        <w:ind w:left="6372"/>
      </w:pPr>
    </w:p>
    <w:p w:rsidR="00AC26B7" w:rsidRDefault="00AC26B7" w:rsidP="00AC26B7">
      <w:pPr>
        <w:ind w:left="6372"/>
      </w:pPr>
    </w:p>
    <w:p w:rsidR="00AC26B7" w:rsidRDefault="00AC26B7" w:rsidP="00AC26B7">
      <w:pPr>
        <w:ind w:left="6372"/>
      </w:pPr>
    </w:p>
    <w:p w:rsidR="00AC26B7" w:rsidRDefault="00AC26B7" w:rsidP="00AC26B7">
      <w:pPr>
        <w:ind w:left="6372"/>
      </w:pPr>
    </w:p>
    <w:p w:rsidR="00B20591" w:rsidRDefault="00B20591"/>
    <w:sectPr w:rsidR="00B2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BE6"/>
    <w:multiLevelType w:val="multilevel"/>
    <w:tmpl w:val="41F81BA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3ED0"/>
    <w:multiLevelType w:val="hybridMultilevel"/>
    <w:tmpl w:val="874CD97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30C"/>
    <w:multiLevelType w:val="multilevel"/>
    <w:tmpl w:val="F12CE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42C19"/>
    <w:multiLevelType w:val="multilevel"/>
    <w:tmpl w:val="E8C46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B2940"/>
    <w:multiLevelType w:val="multilevel"/>
    <w:tmpl w:val="290639A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34F3E"/>
    <w:multiLevelType w:val="hybridMultilevel"/>
    <w:tmpl w:val="D60E6D0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807"/>
    <w:multiLevelType w:val="multilevel"/>
    <w:tmpl w:val="F54AABF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0B51EB"/>
    <w:multiLevelType w:val="multilevel"/>
    <w:tmpl w:val="BDE0B0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FA0347"/>
    <w:multiLevelType w:val="multilevel"/>
    <w:tmpl w:val="96EEA24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8E36DF"/>
    <w:multiLevelType w:val="hybridMultilevel"/>
    <w:tmpl w:val="9FDA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C60BB"/>
    <w:multiLevelType w:val="hybridMultilevel"/>
    <w:tmpl w:val="AB2E7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12F3"/>
    <w:multiLevelType w:val="hybridMultilevel"/>
    <w:tmpl w:val="2A54597C"/>
    <w:lvl w:ilvl="0" w:tplc="F328D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2BE8"/>
    <w:multiLevelType w:val="multilevel"/>
    <w:tmpl w:val="4B4AD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CF232B"/>
    <w:multiLevelType w:val="hybridMultilevel"/>
    <w:tmpl w:val="A4049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2F7E"/>
    <w:multiLevelType w:val="hybridMultilevel"/>
    <w:tmpl w:val="1096A7CE"/>
    <w:lvl w:ilvl="0" w:tplc="1B085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974C11"/>
    <w:multiLevelType w:val="multilevel"/>
    <w:tmpl w:val="E1364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EC0F60"/>
    <w:multiLevelType w:val="multilevel"/>
    <w:tmpl w:val="1EB8D19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0004FE"/>
    <w:multiLevelType w:val="multilevel"/>
    <w:tmpl w:val="7EE80B7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E331E8"/>
    <w:multiLevelType w:val="multilevel"/>
    <w:tmpl w:val="FC1A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Arial" w:hAnsi="Arial" w:cs="Arial" w:hint="default"/>
        <w:sz w:val="18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7"/>
  </w:num>
  <w:num w:numId="5">
    <w:abstractNumId w:val="15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0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7"/>
    <w:rsid w:val="00003B5D"/>
    <w:rsid w:val="0000622B"/>
    <w:rsid w:val="000606E2"/>
    <w:rsid w:val="000E4C7D"/>
    <w:rsid w:val="0015376E"/>
    <w:rsid w:val="001B57BF"/>
    <w:rsid w:val="00205D62"/>
    <w:rsid w:val="0020652D"/>
    <w:rsid w:val="00221C28"/>
    <w:rsid w:val="00287624"/>
    <w:rsid w:val="00322AA0"/>
    <w:rsid w:val="0037163D"/>
    <w:rsid w:val="00375C80"/>
    <w:rsid w:val="00376B72"/>
    <w:rsid w:val="003E6817"/>
    <w:rsid w:val="0040367A"/>
    <w:rsid w:val="004342C5"/>
    <w:rsid w:val="004F2036"/>
    <w:rsid w:val="00504319"/>
    <w:rsid w:val="005172E9"/>
    <w:rsid w:val="006455B0"/>
    <w:rsid w:val="006566DC"/>
    <w:rsid w:val="0067759F"/>
    <w:rsid w:val="006B153E"/>
    <w:rsid w:val="007025F8"/>
    <w:rsid w:val="00736316"/>
    <w:rsid w:val="007F5B40"/>
    <w:rsid w:val="00852760"/>
    <w:rsid w:val="008D64E7"/>
    <w:rsid w:val="008E5063"/>
    <w:rsid w:val="00963779"/>
    <w:rsid w:val="00AC26B7"/>
    <w:rsid w:val="00B20591"/>
    <w:rsid w:val="00B32BC9"/>
    <w:rsid w:val="00B33F60"/>
    <w:rsid w:val="00B96859"/>
    <w:rsid w:val="00BD013F"/>
    <w:rsid w:val="00C013BD"/>
    <w:rsid w:val="00D338F5"/>
    <w:rsid w:val="00E33FEA"/>
    <w:rsid w:val="00E54067"/>
    <w:rsid w:val="00EB1391"/>
    <w:rsid w:val="00F90878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5A82-8521-403B-9D98-B8D126E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6B7"/>
    <w:pPr>
      <w:ind w:left="720"/>
      <w:contextualSpacing/>
    </w:pPr>
  </w:style>
  <w:style w:type="table" w:customStyle="1" w:styleId="TableGrid">
    <w:name w:val="TableGrid"/>
    <w:rsid w:val="00AC26B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C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2A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AA0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TableGrid1">
    <w:name w:val="TableGrid1"/>
    <w:rsid w:val="00BD013F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21</cp:revision>
  <cp:lastPrinted>2023-10-13T07:48:00Z</cp:lastPrinted>
  <dcterms:created xsi:type="dcterms:W3CDTF">2023-10-13T07:25:00Z</dcterms:created>
  <dcterms:modified xsi:type="dcterms:W3CDTF">2023-10-24T09:50:00Z</dcterms:modified>
</cp:coreProperties>
</file>